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70" w:tblpY="-416"/>
        <w:tblW w:w="95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134"/>
        <w:gridCol w:w="4253"/>
        <w:gridCol w:w="160"/>
      </w:tblGrid>
      <w:tr w:rsidR="00F71B8E" w:rsidRPr="000149DE" w:rsidTr="00A965AD">
        <w:trPr>
          <w:cantSplit/>
          <w:trHeight w:val="851"/>
        </w:trPr>
        <w:tc>
          <w:tcPr>
            <w:tcW w:w="4039" w:type="dxa"/>
            <w:vMerge w:val="restart"/>
          </w:tcPr>
          <w:p w:rsidR="00F71B8E" w:rsidRPr="000149DE" w:rsidRDefault="00F71B8E" w:rsidP="00A965AD">
            <w:pPr>
              <w:pStyle w:val="para-1"/>
              <w:tabs>
                <w:tab w:val="left" w:pos="180"/>
              </w:tabs>
              <w:ind w:left="0" w:right="-64"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0149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533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B8E" w:rsidRPr="000149DE" w:rsidRDefault="00F71B8E" w:rsidP="00A965AD">
            <w:pPr>
              <w:tabs>
                <w:tab w:val="left" w:pos="18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180"/>
              </w:tabs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-614" w:tblpY="-416"/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56"/>
              <w:gridCol w:w="2835"/>
              <w:gridCol w:w="142"/>
              <w:gridCol w:w="2693"/>
            </w:tblGrid>
            <w:tr w:rsidR="00F71B8E" w:rsidRPr="000149DE" w:rsidTr="00A965AD">
              <w:trPr>
                <w:cantSplit/>
                <w:trHeight w:val="425"/>
              </w:trPr>
              <w:tc>
                <w:tcPr>
                  <w:tcW w:w="3756" w:type="dxa"/>
                  <w:vMerge w:val="restart"/>
                </w:tcPr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9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9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ΝΟΜΟΣ ΑΤΤΙΚΗΣ</w:t>
                  </w:r>
                </w:p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9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ΔΗΜΟΣ ΠΕΡΑΜΑΤΟΣ</w:t>
                  </w:r>
                </w:p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9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ΤΕΧΝΙΚΗ ΥΠΗΡΕΣΙΑ</w:t>
                  </w:r>
                </w:p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71B8E" w:rsidRPr="000149DE" w:rsidRDefault="000149DE" w:rsidP="00A965AD">
                  <w:pPr>
                    <w:ind w:right="-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71B8E" w:rsidRPr="00014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Α.Μ. </w:t>
                  </w:r>
                  <w:r w:rsidR="00F71B8E" w:rsidRPr="000149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F71B8E" w:rsidRPr="000149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13 / 2016  </w:t>
                  </w:r>
                </w:p>
              </w:tc>
              <w:tc>
                <w:tcPr>
                  <w:tcW w:w="2977" w:type="dxa"/>
                  <w:gridSpan w:val="2"/>
                </w:tcPr>
                <w:p w:rsidR="00F71B8E" w:rsidRPr="000149DE" w:rsidRDefault="00F71B8E" w:rsidP="00A965AD">
                  <w:pPr>
                    <w:ind w:left="-282" w:right="-64" w:firstLine="212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71B8E" w:rsidRPr="000149DE" w:rsidRDefault="00F71B8E" w:rsidP="00A965AD">
                  <w:pPr>
                    <w:tabs>
                      <w:tab w:val="left" w:pos="60"/>
                      <w:tab w:val="right" w:pos="5955"/>
                      <w:tab w:val="left" w:pos="60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49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“ΔΙΑΜΟΡΦΩΣΗ    ΓΗΠΕΔΟΥ  ΣΤΟ  ΤΕΧΝΙΚΟ  ΛΥΚΕΙΟ  ΠΕΡΑΜΑΤΟΣ”</w:t>
                  </w:r>
                </w:p>
              </w:tc>
            </w:tr>
            <w:tr w:rsidR="00F71B8E" w:rsidRPr="000149DE" w:rsidTr="00A965AD">
              <w:trPr>
                <w:cantSplit/>
                <w:trHeight w:hRule="exact" w:val="3158"/>
              </w:trPr>
              <w:tc>
                <w:tcPr>
                  <w:tcW w:w="3756" w:type="dxa"/>
                  <w:vMerge/>
                </w:tcPr>
                <w:p w:rsidR="00F71B8E" w:rsidRPr="000149DE" w:rsidRDefault="00F71B8E" w:rsidP="00A965AD">
                  <w:pPr>
                    <w:pStyle w:val="1"/>
                    <w:ind w:right="-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F71B8E" w:rsidRPr="000149DE" w:rsidRDefault="00F71B8E" w:rsidP="00A965AD">
                  <w:pPr>
                    <w:ind w:right="-6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71B8E" w:rsidRPr="000149DE" w:rsidRDefault="00F71B8E" w:rsidP="00A965AD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F71B8E" w:rsidRPr="000149DE" w:rsidRDefault="00F71B8E" w:rsidP="00A965AD">
            <w:pPr>
              <w:ind w:left="-70" w:right="-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B8E" w:rsidRPr="000149DE" w:rsidTr="00A965AD">
        <w:trPr>
          <w:gridAfter w:val="1"/>
          <w:wAfter w:w="160" w:type="dxa"/>
          <w:cantSplit/>
          <w:trHeight w:hRule="exact" w:val="3400"/>
        </w:trPr>
        <w:tc>
          <w:tcPr>
            <w:tcW w:w="4039" w:type="dxa"/>
            <w:vMerge/>
          </w:tcPr>
          <w:p w:rsidR="00F71B8E" w:rsidRPr="000149DE" w:rsidRDefault="00F71B8E" w:rsidP="00A965AD">
            <w:pPr>
              <w:pStyle w:val="1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B8E" w:rsidRPr="000149DE" w:rsidRDefault="00F71B8E" w:rsidP="00A965AD">
            <w:pPr>
              <w:ind w:left="-212" w:right="-6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4253" w:type="dxa"/>
          </w:tcPr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ΠΑΡΟΧΗ ΥΠΗΡΕΣΙΩΝ:</w:t>
            </w: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b/>
                <w:sz w:val="24"/>
                <w:szCs w:val="24"/>
              </w:rPr>
              <w:t>“ΔΙΑΜΟΡΦΩΣΗ    ΓΗΠΕΔΟΥ  ΣΤΟ    ΤΕΧΝΙΚΟ  ΛΥΚΕΙΟ  ΠΕΡΑΜΑΤΟΣ”</w:t>
            </w:r>
          </w:p>
          <w:p w:rsidR="00F71B8E" w:rsidRPr="000149DE" w:rsidRDefault="00F71B8E" w:rsidP="00A965AD">
            <w:pPr>
              <w:tabs>
                <w:tab w:val="left" w:pos="-2763"/>
                <w:tab w:val="right" w:pos="5955"/>
                <w:tab w:val="left" w:pos="6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sz w:val="24"/>
                <w:szCs w:val="24"/>
              </w:rPr>
              <w:t xml:space="preserve">ΠΡ/ΣΜΟΣ: </w:t>
            </w:r>
            <w:r w:rsidRPr="00014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39.990,00 </w:t>
            </w:r>
            <w:r w:rsidRPr="000149DE">
              <w:rPr>
                <w:rFonts w:ascii="Times New Roman" w:hAnsi="Times New Roman" w:cs="Times New Roman"/>
                <w:sz w:val="24"/>
                <w:szCs w:val="24"/>
              </w:rPr>
              <w:t>€ ΜΕ Φ.Π.Α.</w:t>
            </w:r>
          </w:p>
          <w:p w:rsidR="00F71B8E" w:rsidRPr="000149DE" w:rsidRDefault="00F71B8E" w:rsidP="00A965AD">
            <w:pPr>
              <w:tabs>
                <w:tab w:val="left" w:pos="-2763"/>
                <w:tab w:val="right" w:pos="5955"/>
                <w:tab w:val="left" w:pos="6000"/>
              </w:tabs>
              <w:ind w:left="-77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CPV</w:t>
            </w:r>
            <w:r w:rsidRPr="000149DE">
              <w:rPr>
                <w:rFonts w:ascii="Times New Roman" w:hAnsi="Times New Roman" w:cs="Times New Roman"/>
                <w:sz w:val="24"/>
                <w:szCs w:val="24"/>
              </w:rPr>
              <w:t>: 45212200-8 Κατασκευαστικές εργασίες για αθλητικές εγκαταστάσεις</w:t>
            </w: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60"/>
                <w:tab w:val="right" w:pos="5955"/>
                <w:tab w:val="left" w:pos="6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B8E" w:rsidRPr="000149DE" w:rsidRDefault="00F71B8E" w:rsidP="00F71B8E">
      <w:pPr>
        <w:tabs>
          <w:tab w:val="left" w:pos="4180"/>
        </w:tabs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F71B8E" w:rsidRPr="000149DE" w:rsidRDefault="00F71B8E" w:rsidP="00F71B8E">
      <w:pPr>
        <w:tabs>
          <w:tab w:val="left" w:pos="4180"/>
        </w:tabs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F71B8E" w:rsidRPr="000149DE" w:rsidRDefault="00F71B8E" w:rsidP="00F71B8E">
      <w:pPr>
        <w:tabs>
          <w:tab w:val="left" w:pos="4180"/>
        </w:tabs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F71B8E" w:rsidRPr="000149DE" w:rsidRDefault="00F71B8E" w:rsidP="00F71B8E">
      <w:pPr>
        <w:tabs>
          <w:tab w:val="left" w:pos="4180"/>
        </w:tabs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F71B8E" w:rsidRPr="000149DE" w:rsidRDefault="00F71B8E" w:rsidP="00F71B8E">
      <w:pPr>
        <w:tabs>
          <w:tab w:val="left" w:pos="4180"/>
        </w:tabs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0149DE">
        <w:rPr>
          <w:rFonts w:ascii="Times New Roman" w:eastAsia="Arial" w:hAnsi="Times New Roman" w:cs="Times New Roman"/>
          <w:b/>
          <w:sz w:val="28"/>
          <w:szCs w:val="28"/>
          <w:u w:val="single"/>
        </w:rPr>
        <w:t>ΓΕΝΙΚΗ ΣΥΓΓΡΑΦΗ ΥΠΟΧΡΕΩΣΕΩΝ</w:t>
      </w:r>
    </w:p>
    <w:p w:rsidR="00F71B8E" w:rsidRPr="000149DE" w:rsidRDefault="00F71B8E" w:rsidP="00F71B8E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Pr="000149DE" w:rsidRDefault="000149DE" w:rsidP="00F71B8E">
      <w:pPr>
        <w:spacing w:line="2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Default="000149DE" w:rsidP="00F71B8E">
      <w:pPr>
        <w:tabs>
          <w:tab w:val="left" w:pos="3800"/>
        </w:tabs>
        <w:spacing w:line="0" w:lineRule="atLeast"/>
        <w:ind w:left="1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C7644A">
      <w:pPr>
        <w:tabs>
          <w:tab w:val="left" w:pos="3800"/>
        </w:tabs>
        <w:spacing w:line="0" w:lineRule="atLeast"/>
        <w:ind w:left="14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>ΑΡΘΡΟ 1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tabs>
          <w:tab w:val="left" w:pos="3800"/>
        </w:tabs>
        <w:spacing w:line="0" w:lineRule="atLeast"/>
        <w:ind w:left="14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tabs>
          <w:tab w:val="left" w:pos="3800"/>
        </w:tabs>
        <w:spacing w:line="0" w:lineRule="atLeast"/>
        <w:ind w:left="14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ΑΝΤΙΚΕΙΜΕΝΟ ΣΥΓΓΡΑΦΗΣ</w:t>
      </w:r>
    </w:p>
    <w:p w:rsidR="00F71B8E" w:rsidRPr="000149DE" w:rsidRDefault="00F71B8E" w:rsidP="00F71B8E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51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Η Γενική Συγγραφή Υποχρεώσεων αφορά στην εκτέλεση εργασιών για τη </w:t>
      </w:r>
      <w:r w:rsidRPr="000149DE">
        <w:rPr>
          <w:rFonts w:ascii="Times New Roman" w:hAnsi="Times New Roman" w:cs="Times New Roman"/>
          <w:sz w:val="24"/>
          <w:szCs w:val="24"/>
        </w:rPr>
        <w:t>διαμόρφωση του γηπέδου μπάσκετ στο Τ.Ε.Λ. Περάματος.</w:t>
      </w:r>
    </w:p>
    <w:p w:rsidR="00F71B8E" w:rsidRPr="000149DE" w:rsidRDefault="00F71B8E" w:rsidP="000149DE">
      <w:pPr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Αντικείμενο της σύμβασης  είναι: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Τοποθέτηση ελαστικού δαπέδου 1,6 – 2,0 χιλ. στο χώρο του μπάσκετ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 xml:space="preserve">Αποξήλωση των 2 υπαρχουσών </w:t>
      </w:r>
      <w:proofErr w:type="spellStart"/>
      <w:r w:rsidRPr="000149DE">
        <w:rPr>
          <w:rFonts w:ascii="Times New Roman" w:hAnsi="Times New Roman" w:cs="Times New Roman"/>
          <w:sz w:val="24"/>
          <w:szCs w:val="24"/>
        </w:rPr>
        <w:t>μπασκετών</w:t>
      </w:r>
      <w:proofErr w:type="spellEnd"/>
      <w:r w:rsidRPr="000149DE">
        <w:rPr>
          <w:rFonts w:ascii="Times New Roman" w:hAnsi="Times New Roman" w:cs="Times New Roman"/>
          <w:sz w:val="24"/>
          <w:szCs w:val="24"/>
        </w:rPr>
        <w:t xml:space="preserve"> και τοποθέτηση νέων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Τοποθέτηση στοιχείων φωτισμού του αγωνιστικού χώρου</w:t>
      </w:r>
    </w:p>
    <w:p w:rsidR="00F71B8E" w:rsidRPr="000149DE" w:rsidRDefault="00F71B8E" w:rsidP="00F71B8E">
      <w:pPr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Αποξήλωση της περίφραξης της μίας πλευράς (εσωτερικής) του γηπέδου και          τοποθέτηση νέας σε όλο το μήκος της.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Κατασκευή 2 θυρών πρόσβασης στον αγωνιστικό χώρο και 1 θύρας εισόδου στο υπάρχον κιγκλίδωμα περίφραξης του περιβάλλοντα χώρου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Αποξήλωση κιγκλιδώματος στον περιβάλλοντα χώρο του γηπέδου</w:t>
      </w:r>
    </w:p>
    <w:p w:rsidR="00F71B8E" w:rsidRPr="000149D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Κατασκευή και τοποθέτηση σιδηρού κιγκλιδώματος στον περιβάλλοντα χώρο του γηπέδου</w:t>
      </w:r>
    </w:p>
    <w:p w:rsidR="00F71B8E" w:rsidRDefault="00F71B8E" w:rsidP="00F71B8E">
      <w:pPr>
        <w:numPr>
          <w:ilvl w:val="0"/>
          <w:numId w:val="17"/>
        </w:numPr>
        <w:tabs>
          <w:tab w:val="left" w:pos="284"/>
        </w:tabs>
        <w:suppressAutoHyphens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lastRenderedPageBreak/>
        <w:t>Πλακόστρωση του περιβάλλοντα χώρου του γηπέδου εκτός του σχολείου</w:t>
      </w:r>
    </w:p>
    <w:p w:rsidR="00C7644A" w:rsidRPr="00C7644A" w:rsidRDefault="00F71B8E" w:rsidP="00C7644A">
      <w:pPr>
        <w:tabs>
          <w:tab w:val="left" w:pos="60"/>
          <w:tab w:val="right" w:pos="5955"/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 xml:space="preserve">Οι παρεχόμενες υπηρεσίες κατατάσσονται στον ακόλουθο κωδικό του Κοινού Λεξιλογίου </w:t>
      </w:r>
      <w:r w:rsidR="00C7644A">
        <w:rPr>
          <w:rFonts w:ascii="Times New Roman" w:hAnsi="Times New Roman" w:cs="Times New Roman"/>
          <w:sz w:val="24"/>
          <w:szCs w:val="24"/>
        </w:rPr>
        <w:t>Δ</w:t>
      </w:r>
      <w:r w:rsidRPr="000149DE">
        <w:rPr>
          <w:rFonts w:ascii="Times New Roman" w:hAnsi="Times New Roman" w:cs="Times New Roman"/>
          <w:sz w:val="24"/>
          <w:szCs w:val="24"/>
        </w:rPr>
        <w:t xml:space="preserve">ημοσίων </w:t>
      </w:r>
      <w:r w:rsidR="00C7644A">
        <w:rPr>
          <w:rFonts w:ascii="Times New Roman" w:hAnsi="Times New Roman" w:cs="Times New Roman"/>
          <w:sz w:val="24"/>
          <w:szCs w:val="24"/>
        </w:rPr>
        <w:t>Σ</w:t>
      </w:r>
      <w:r w:rsidRPr="000149DE">
        <w:rPr>
          <w:rFonts w:ascii="Times New Roman" w:hAnsi="Times New Roman" w:cs="Times New Roman"/>
          <w:sz w:val="24"/>
          <w:szCs w:val="24"/>
        </w:rPr>
        <w:t xml:space="preserve">υμβάσεων (CPV) : </w:t>
      </w:r>
      <w:r w:rsidR="00C7644A" w:rsidRPr="00C7644A">
        <w:rPr>
          <w:rFonts w:ascii="Times New Roman" w:hAnsi="Times New Roman" w:cs="Times New Roman"/>
          <w:b/>
          <w:sz w:val="24"/>
          <w:szCs w:val="24"/>
        </w:rPr>
        <w:t>45212200-8 Κατασκευαστικές εργασίες για αθλητικές εγκαταστάσεις</w:t>
      </w:r>
      <w:r w:rsidR="00C7644A">
        <w:rPr>
          <w:rFonts w:ascii="Times New Roman" w:hAnsi="Times New Roman" w:cs="Times New Roman"/>
          <w:b/>
          <w:sz w:val="24"/>
          <w:szCs w:val="24"/>
        </w:rPr>
        <w:t>.</w:t>
      </w:r>
    </w:p>
    <w:p w:rsidR="00F71B8E" w:rsidRPr="000149DE" w:rsidRDefault="00F71B8E" w:rsidP="00C76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B8E" w:rsidRDefault="00F71B8E" w:rsidP="00C7644A">
      <w:pPr>
        <w:spacing w:line="251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149DE" w:rsidRPr="000149DE" w:rsidRDefault="000149DE" w:rsidP="00C7644A">
      <w:pPr>
        <w:spacing w:line="251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82" w:lineRule="exac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>ΑΡΘΡΟ 2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ΙΣΧΥΟΥΣΕΣ  ΔΙΑΤΑΞΕΙΣ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Default="000149DE" w:rsidP="00014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B8E" w:rsidRPr="000149DE" w:rsidRDefault="00F71B8E" w:rsidP="00014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 xml:space="preserve">Οι  διατάξεις του ν. 4412/2016, όπως ισχύει ως προς την συγκεκριμένη εργασία, σε συνδυασμό με την παρ. 4 του άρθρου 209 του ν. 3463/2006, όπως αναδιατυπώθηκε με την παρ. 3 του άρθρου 22 του ν. 3536/2007, καθώς και των αντιστοίχων διαταγμάτων και Υπουργικών αποφάσεων που θα ισχύουν κατά τη μέρα του διαγωνισμού </w:t>
      </w:r>
    </w:p>
    <w:p w:rsidR="00F71B8E" w:rsidRPr="000149DE" w:rsidRDefault="00F71B8E" w:rsidP="00F71B8E">
      <w:pPr>
        <w:spacing w:line="251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5F7D72" w:rsidRPr="000149DE" w:rsidRDefault="005F7D72" w:rsidP="00F71B8E">
      <w:pPr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>ΑΡΘΡΟ 3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ΣΥΜΒΑΤΙΚΑ ΣΤΟΙΧΕΙΑ</w:t>
      </w:r>
    </w:p>
    <w:p w:rsidR="00F71B8E" w:rsidRPr="000149DE" w:rsidRDefault="00F71B8E" w:rsidP="00F71B8E">
      <w:pPr>
        <w:spacing w:line="4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F71B8E" w:rsidRPr="000149DE" w:rsidRDefault="00F71B8E" w:rsidP="00F71B8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 xml:space="preserve">Συμβατικά στοιχεία της εργασίας είναι κατά σειρά ισχύος τα ακόλουθα: 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Σύμβαση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Διακήρυξη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Οικονομική Προσφορά του Αναδόχου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παρούσα Γενική Συγγραφή Υποχρεώσεων (Γ.Σ.Υ.)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Το Τιμολόγιο της Μελέτης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Οι Τεχνικές Προδιαγραφές – Τεχνικά Χαρακτηριστικά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Ο Προϋπολογισμός της Μελέτης</w:t>
      </w:r>
    </w:p>
    <w:p w:rsidR="00F71B8E" w:rsidRPr="000149DE" w:rsidRDefault="00F71B8E" w:rsidP="00F71B8E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εγκεκριμένη μελέτη και τα σχέδια, που θα χορηγηθούν στον Ανάδοχο από την Υπηρεσία.</w:t>
      </w:r>
    </w:p>
    <w:p w:rsidR="00F71B8E" w:rsidRPr="000149DE" w:rsidRDefault="00F71B8E" w:rsidP="00F71B8E">
      <w:pPr>
        <w:pStyle w:val="Style27"/>
        <w:widowControl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0149DE">
        <w:rPr>
          <w:rFonts w:ascii="Times New Roman" w:hAnsi="Times New Roman" w:cs="Times New Roman"/>
        </w:rPr>
        <w:t>Το Χρονοδιάγραμμα-Πρόγραμμα παροχής των υπηρεσιών, όπως αυτό τελικά θα εγκριθεί από την Υπηρεσία.</w:t>
      </w:r>
    </w:p>
    <w:p w:rsidR="00F71B8E" w:rsidRPr="000149DE" w:rsidRDefault="00F71B8E" w:rsidP="00F71B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F71B8E" w:rsidRPr="000149D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tabs>
          <w:tab w:val="left" w:pos="19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>ΑΡΘΡΟ 4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o</w:t>
      </w:r>
    </w:p>
    <w:p w:rsidR="00F71B8E" w:rsidRPr="000149DE" w:rsidRDefault="00F71B8E" w:rsidP="00F71B8E">
      <w:pPr>
        <w:tabs>
          <w:tab w:val="left" w:pos="19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tabs>
          <w:tab w:val="left" w:pos="19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ΠΡΟΘΕΣΜΙΑ ΑΠΟΠΕΡΑΤΩΣΗΣ</w:t>
      </w:r>
    </w:p>
    <w:p w:rsidR="00F71B8E" w:rsidRPr="000149DE" w:rsidRDefault="00F71B8E" w:rsidP="00F71B8E">
      <w:pPr>
        <w:tabs>
          <w:tab w:val="left" w:pos="1920"/>
        </w:tabs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0149DE" w:rsidRDefault="000149DE" w:rsidP="004A0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211" w:rsidRPr="000149DE" w:rsidRDefault="004A0211" w:rsidP="00014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διάρκεια της Σύμβασης ορίζεται σε 6 (έξι) μήνες. Τ</w:t>
      </w:r>
      <w:r w:rsidRPr="000149DE">
        <w:rPr>
          <w:rFonts w:ascii="Times New Roman" w:hAnsi="Times New Roman" w:cs="Times New Roman"/>
          <w:iCs/>
          <w:spacing w:val="5"/>
          <w:kern w:val="1"/>
          <w:sz w:val="24"/>
          <w:szCs w:val="24"/>
        </w:rPr>
        <w:t>ο εν λόγω χρονικό διάστημα αρχίζει από την ημερομηνία υπογραφής του συμφωνητικού</w:t>
      </w:r>
      <w:r w:rsidRPr="00014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4B7" w:rsidRPr="000149DE" w:rsidRDefault="004A0211" w:rsidP="000149DE">
      <w:pPr>
        <w:tabs>
          <w:tab w:val="left" w:pos="19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συνολική διάρκεια της σύμβασης μπορεί να παρατείνεται έπειτα από αιτιολογημένη απόφαση της Αναθέτουσας Αρχής</w:t>
      </w:r>
      <w:r w:rsidR="00C83B6D" w:rsidRPr="000149DE">
        <w:rPr>
          <w:rFonts w:ascii="Times New Roman" w:hAnsi="Times New Roman" w:cs="Times New Roman"/>
          <w:sz w:val="24"/>
          <w:szCs w:val="24"/>
        </w:rPr>
        <w:t>, όπως περιγράφεται στο άρθρο 23 της Διακήρυξης.</w:t>
      </w:r>
    </w:p>
    <w:p w:rsidR="000F34B7" w:rsidRPr="000149DE" w:rsidRDefault="000F34B7" w:rsidP="000F34B7">
      <w:pPr>
        <w:tabs>
          <w:tab w:val="left" w:pos="19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o</w:t>
      </w:r>
    </w:p>
    <w:p w:rsidR="00F71B8E" w:rsidRPr="000149DE" w:rsidRDefault="00F71B8E" w:rsidP="00F71B8E">
      <w:pPr>
        <w:tabs>
          <w:tab w:val="left" w:pos="6120"/>
        </w:tabs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0F34B7" w:rsidRPr="000149DE" w:rsidRDefault="000F34B7" w:rsidP="000149DE">
      <w:pPr>
        <w:spacing w:line="280" w:lineRule="exac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ΕΓΓΥΗΣ</w:t>
      </w:r>
      <w:r w:rsidR="00AB2242">
        <w:rPr>
          <w:rFonts w:ascii="Times New Roman" w:eastAsia="Arial" w:hAnsi="Times New Roman" w:cs="Times New Roman"/>
          <w:sz w:val="24"/>
          <w:szCs w:val="24"/>
        </w:rPr>
        <w:t>ΕΙΣ</w:t>
      </w:r>
    </w:p>
    <w:p w:rsidR="000F34B7" w:rsidRPr="000149DE" w:rsidRDefault="000F34B7" w:rsidP="000F34B7">
      <w:pPr>
        <w:spacing w:line="280" w:lineRule="exact"/>
        <w:ind w:right="-59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0F34B7" w:rsidRPr="000149DE" w:rsidRDefault="000F34B7" w:rsidP="00014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Ο ανάδοχος στον οποίο κατακυρώθηκε η εργασία, υποχρεούται να προσκομίσει με την υπογραφή της σύμβασης, εγγύηση καλής εκτέλεσης, το ύψος της οποίας αντιστοιχεί σε ποσοστό 5% της συνολικής συμβατικής αξίας, χωρίς να υπολογίζεται ο Φ.Π.Α., σύμφωνα με τα οριζόμενα στο άρθρο 72, του Ν. 4412/2016 (Φ.Ε.Κ. 147 Α΄/2016).</w:t>
      </w:r>
    </w:p>
    <w:p w:rsidR="000F34B7" w:rsidRPr="000149DE" w:rsidRDefault="000F34B7" w:rsidP="00014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4B7" w:rsidRPr="000149DE" w:rsidRDefault="000F34B7" w:rsidP="00014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εγγύηση εκδίδεται από πιστωτικά ιδρύματα που λειτουργούν νόμιμα στα κράτη – μέλη της Ευρωπαϊκής Ένωσης ή του Ε.Ο.Χ., ή στα κράτη – μέρη της Συμφωνίας Δημοσίων Συμβάσεων του Παγκόσμιου Οργανισμού Εμπορίου, που κυρώθηκε με το Ν. 2513/1997 (Φ.Ε.Κ. 139 τ. Α΄/1997) και έχουν, σύμφωνα με τις ισχύουσες διατάξεις, το δικαίωμα αυτό. Μπορεί, επίσης, να εκδοθεί από το Ε.Τ.Α.Α. - Τ.Σ.Μ.Ε.Δ.Ε., ή να παρασχεθεί με γραμμάτιο του Ταμείου Παρακαταθηκών και Δανείων, με παρακατάθεση σε αυτό του αντίστοιχου χρηματικού ποσού. Με την εγγυητική επιστολή, που αποτελεί αυτοτελή σύμβαση, ο εκδώσας αναλαμβάνει την υποχρέωση να καταβάλλει ορισμένο ποσό μετά από απλή έγγραφη ειδοποίηση εκείνου προς τον οποίο απευθύνεται, χωρίς να μπορεί να ερευνά, ούτε αν πράγματι υπάρχει ή αν είναι νόμιμη η απαίτηση (κύρια οφειλή).</w:t>
      </w:r>
    </w:p>
    <w:p w:rsidR="004A0211" w:rsidRPr="000149DE" w:rsidRDefault="004A0211" w:rsidP="000149DE">
      <w:pPr>
        <w:jc w:val="both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εγγύηση καλής εκτέλεσης επιστρέφεται στο σύνολό της, μετά την οριστική ποσοτική και ποιοτική παραλαβή του συνόλου του αντικειμένου της σύμβασης.</w:t>
      </w:r>
    </w:p>
    <w:p w:rsidR="00F71B8E" w:rsidRPr="000149DE" w:rsidRDefault="000F34B7" w:rsidP="000149DE">
      <w:pPr>
        <w:tabs>
          <w:tab w:val="left" w:pos="61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Κατά τα λοιπά, όπως αυτά ορίζονται στο άρθρο 19 της Διακήρυξης.</w:t>
      </w:r>
    </w:p>
    <w:p w:rsidR="00100B7D" w:rsidRDefault="00100B7D" w:rsidP="000149DE">
      <w:pPr>
        <w:tabs>
          <w:tab w:val="left" w:pos="61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5F7D72" w:rsidRDefault="005F7D72" w:rsidP="000149DE">
      <w:pPr>
        <w:tabs>
          <w:tab w:val="left" w:pos="61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149DE" w:rsidRDefault="000149DE" w:rsidP="000149DE">
      <w:pPr>
        <w:tabs>
          <w:tab w:val="left" w:pos="61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149DE" w:rsidRPr="000149DE" w:rsidRDefault="000149DE" w:rsidP="000149DE">
      <w:pPr>
        <w:tabs>
          <w:tab w:val="left" w:pos="612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F71B8E">
      <w:pPr>
        <w:tabs>
          <w:tab w:val="left" w:pos="61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tabs>
          <w:tab w:val="left" w:pos="61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F71B8E">
      <w:pPr>
        <w:tabs>
          <w:tab w:val="left" w:pos="612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ΠΡΟΟΔΟΣ ΕΡΓΑΣΙΩΝ 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ΚΥΡΩΣΕΙΣ ΛΟΓΩ ΚΑΘΥΣΤΕΡΗΣΕΩΣ</w:t>
      </w:r>
    </w:p>
    <w:p w:rsidR="00F71B8E" w:rsidRPr="000149DE" w:rsidRDefault="00F71B8E" w:rsidP="00F71B8E">
      <w:pPr>
        <w:tabs>
          <w:tab w:val="left" w:pos="6120"/>
        </w:tabs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E16BA4" w:rsidP="00E16BA4">
      <w:pPr>
        <w:spacing w:line="232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Ε</w:t>
      </w:r>
      <w:r w:rsidRPr="000149DE">
        <w:rPr>
          <w:rFonts w:ascii="Times New Roman" w:eastAsia="Arial" w:hAnsi="Times New Roman" w:cs="Times New Roman"/>
          <w:sz w:val="24"/>
          <w:szCs w:val="24"/>
        </w:rPr>
        <w:t>φ' όσον διαταχθεί µε έγγραφο από την υπηρεσία,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σχετική άδεια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αρµοδίων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αρχών</w:t>
      </w:r>
      <w:r>
        <w:rPr>
          <w:rFonts w:ascii="Times New Roman" w:eastAsia="Arial" w:hAnsi="Times New Roman" w:cs="Times New Roman"/>
          <w:sz w:val="24"/>
          <w:szCs w:val="24"/>
        </w:rPr>
        <w:t>, ο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ανάδοχος υποχρεούται να διαθέ</w:t>
      </w:r>
      <w:r>
        <w:rPr>
          <w:rFonts w:ascii="Times New Roman" w:eastAsia="Arial" w:hAnsi="Times New Roman" w:cs="Times New Roman"/>
          <w:sz w:val="24"/>
          <w:szCs w:val="24"/>
        </w:rPr>
        <w:t>σ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ει τους απαραίτητους εργάτες και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ηχανικά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έσα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και να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εφαρµόσει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υπερωρίες, νυκτερινά συνεργεία</w:t>
      </w:r>
      <w:r>
        <w:rPr>
          <w:rFonts w:ascii="Times New Roman" w:eastAsia="Arial" w:hAnsi="Times New Roman" w:cs="Times New Roman"/>
          <w:sz w:val="24"/>
          <w:szCs w:val="24"/>
        </w:rPr>
        <w:t>, ή/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και να εργαστεί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εξαιρέσιµες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ηµέρες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, αν το απαιτήσει η καλή και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εµπρόθεσµη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εκτέλεση των εργασιών, </w:t>
      </w:r>
      <w:r>
        <w:rPr>
          <w:rFonts w:ascii="Times New Roman" w:eastAsia="Arial" w:hAnsi="Times New Roman" w:cs="Times New Roman"/>
          <w:sz w:val="24"/>
          <w:szCs w:val="24"/>
        </w:rPr>
        <w:t>ή λ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όγω του εξαιρετικά επείγοντος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ορισµένων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ειδικών εργασιών και για την ταχύτερη περάτωση τους για πρόληψη τυχόν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για πρόληψη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ζηµιών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 έργο, </w:t>
      </w:r>
      <w:r>
        <w:rPr>
          <w:rFonts w:ascii="Times New Roman" w:eastAsia="Arial" w:hAnsi="Times New Roman" w:cs="Times New Roman"/>
          <w:sz w:val="24"/>
          <w:szCs w:val="24"/>
        </w:rPr>
        <w:t xml:space="preserve">ή 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λόγω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επικειµένων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δυσµενών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καιρικών συνθηκών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16BA4" w:rsidRPr="000149DE" w:rsidRDefault="00E16BA4" w:rsidP="00E16BA4">
      <w:pPr>
        <w:spacing w:line="232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Ουδεµία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αξίωση του αναδόχου για πρόσθετη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δεν θα γίνει δεκτή για το λόγο αυτό.</w:t>
      </w:r>
    </w:p>
    <w:p w:rsidR="00F71B8E" w:rsidRPr="000149DE" w:rsidRDefault="00F71B8E" w:rsidP="000149DE">
      <w:pPr>
        <w:spacing w:line="226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Η υπηρεσία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πορεί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κατά την εκτέλεση των εργασιών</w:t>
      </w:r>
      <w:r w:rsidR="00685584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να απαιτήσει από τον ανάδοχο να αυξήσει τον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αριθµό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συνεργείων, τις υπερωρίες και τον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αριθµό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ηχανηµάτων</w:t>
      </w:r>
      <w:proofErr w:type="spellEnd"/>
      <w:r w:rsidR="00100B7D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αν κρίνει ότι 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ρυθµός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της προόδου του έργου δεν είναι ικανοποιητικός.</w:t>
      </w:r>
    </w:p>
    <w:p w:rsidR="00F71B8E" w:rsidRPr="000149DE" w:rsidRDefault="00F71B8E" w:rsidP="000149DE">
      <w:pPr>
        <w:spacing w:line="59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85584" w:rsidRDefault="00F71B8E" w:rsidP="00685584">
      <w:pPr>
        <w:spacing w:line="232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Σε περίπτωση που ο ανάδοχος δεν εκπληρώνει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συµβατικές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υποχρεώσεις</w:t>
      </w:r>
      <w:r w:rsidR="00685584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δεν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συµµορφώνεται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µε τις γραπτές εντολές της </w:t>
      </w:r>
      <w:r w:rsidR="00E16BA4">
        <w:rPr>
          <w:rFonts w:ascii="Times New Roman" w:eastAsia="Arial" w:hAnsi="Times New Roman" w:cs="Times New Roman"/>
          <w:sz w:val="24"/>
          <w:szCs w:val="24"/>
        </w:rPr>
        <w:t>υ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πηρεσίας που είναι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σύµφωνες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µε τη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σύµβαση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το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νόµο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κηρύσσεται έκπτωτος από την εργολαβία κατά τις διατάξεις του </w:t>
      </w:r>
      <w:r w:rsidR="00100B7D" w:rsidRPr="000149DE">
        <w:rPr>
          <w:rFonts w:ascii="Times New Roman" w:hAnsi="Times New Roman" w:cs="Times New Roman"/>
          <w:sz w:val="24"/>
          <w:szCs w:val="24"/>
        </w:rPr>
        <w:t>Ν. 4412/2016.</w:t>
      </w:r>
      <w:r w:rsidR="00685584" w:rsidRPr="0068558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7CE7" w:rsidRDefault="000F7CE7" w:rsidP="000149DE">
      <w:pPr>
        <w:tabs>
          <w:tab w:val="left" w:pos="1725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F7CE7" w:rsidRDefault="000F7CE7" w:rsidP="000149DE">
      <w:pPr>
        <w:tabs>
          <w:tab w:val="left" w:pos="1725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F7CE7" w:rsidRDefault="000F7CE7" w:rsidP="000149DE">
      <w:pPr>
        <w:tabs>
          <w:tab w:val="left" w:pos="1725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tabs>
          <w:tab w:val="left" w:pos="1725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ΠΕΡΙΕΧΟΜΕΝΟ ΤΩΝ ΤΙΜΩΝ ΤΟΥ ΤΙΜΟΛΟΓΙΟΥ</w:t>
      </w:r>
    </w:p>
    <w:p w:rsidR="00F71B8E" w:rsidRPr="000149DE" w:rsidRDefault="00F71B8E" w:rsidP="00F71B8E">
      <w:pPr>
        <w:spacing w:line="0" w:lineRule="atLeas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τιµολογίου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αναφέρονται σε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ονάδες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ολοκληρωµένων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κατασκευαστικά εργασιών, χωρίς ο ανάδοχος να δικαιούται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καµιάς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άλλης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πληρωµής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πλήρη και έντεχνο εκτέλεση κάθε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ίας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αυτές.</w:t>
      </w:r>
    </w:p>
    <w:p w:rsidR="00F71B8E" w:rsidRPr="000149DE" w:rsidRDefault="00F71B8E" w:rsidP="000149DE">
      <w:pPr>
        <w:spacing w:line="3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0149DE">
      <w:pPr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Κατά τα ανωτέρω σε όλες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Τιµολογίου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περιλαµβάνονται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:</w:t>
      </w:r>
    </w:p>
    <w:p w:rsidR="00F71B8E" w:rsidRPr="000149DE" w:rsidRDefault="00F71B8E" w:rsidP="000149DE">
      <w:pPr>
        <w:spacing w:line="56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2"/>
        </w:numPr>
        <w:tabs>
          <w:tab w:val="left" w:pos="362"/>
        </w:tabs>
        <w:spacing w:line="231" w:lineRule="auto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δαπάνες λειτουργίας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εκτέλεση κάθε εργασίας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δηλ. τα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ισθώµατα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καύσιµα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λιπαντικά, λόγω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ηµεραργιών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οποιαδήποτε αιτία επιβάρυνσης, οι δαπάνες παραλαβής,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εταφοράς</w:t>
      </w:r>
      <w:proofErr w:type="spellEnd"/>
      <w:r w:rsidR="00100B7D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επισκευής και επιστροφής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οι δαπάνες εγκατάστασης και τα ασφάλιστρα αυτών.</w:t>
      </w:r>
    </w:p>
    <w:p w:rsidR="00F71B8E" w:rsidRPr="000149DE" w:rsidRDefault="00F71B8E" w:rsidP="000149DE">
      <w:pPr>
        <w:spacing w:line="59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2"/>
        </w:numPr>
        <w:tabs>
          <w:tab w:val="left" w:pos="317"/>
        </w:tabs>
        <w:spacing w:line="229" w:lineRule="auto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δαπάνες για το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απαιτούµενο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προσωπικό των συνεργείων και του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ηχανικού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εξοπλισµού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εργοδηγούς,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ηχανοδηγούς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χειριστές,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ηχανοτεχνίτες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τεχνίτες,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ειδικευµένους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ανειδίκευτους εργάτες, για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ηµεροµίσθια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αυτών,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ηµεραργίες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ασφαλίσεις, ώρες αργίας, έκτακτες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χρηµατικές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παροχές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κ.λ.π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..</w:t>
      </w:r>
    </w:p>
    <w:p w:rsidR="00F71B8E" w:rsidRPr="000149DE" w:rsidRDefault="00F71B8E" w:rsidP="000149DE">
      <w:pPr>
        <w:spacing w:line="57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2"/>
        </w:numPr>
        <w:tabs>
          <w:tab w:val="left" w:pos="487"/>
        </w:tabs>
        <w:spacing w:line="231" w:lineRule="auto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δαπάνες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κάθε είδος υλικών,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φορτοεκφορτώσεων και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αυτών, µε οποιοδήποτε µέσο από τον τόπο της παραγωγής 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προµήθειας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επί τόπου των έργων, καθώς και κάθε υλικού που δεν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κατονοµάζεται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αλλά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ενδεχόµενα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θα είναι απαραίτητο για να ολοκληρωθεί κατασκευαστικά κάθε εργασία.</w:t>
      </w:r>
    </w:p>
    <w:p w:rsidR="00F71B8E" w:rsidRPr="000149DE" w:rsidRDefault="00F71B8E" w:rsidP="000149DE">
      <w:pPr>
        <w:spacing w:line="59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numPr>
          <w:ilvl w:val="1"/>
          <w:numId w:val="2"/>
        </w:numPr>
        <w:tabs>
          <w:tab w:val="left" w:pos="353"/>
        </w:tabs>
        <w:spacing w:line="218" w:lineRule="auto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τυχόν δαπάνες κάθε είδους ασφαλίσεων και υλικών και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αποζηµιώσεων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προσωρινή κατάληψη εκτάσεων προς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αποθήκευση αυτών.</w:t>
      </w:r>
    </w:p>
    <w:p w:rsidR="00F71B8E" w:rsidRPr="000149DE" w:rsidRDefault="00F71B8E" w:rsidP="000149DE">
      <w:pPr>
        <w:spacing w:line="57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3"/>
        </w:numPr>
        <w:tabs>
          <w:tab w:val="left" w:pos="276"/>
        </w:tabs>
        <w:spacing w:line="218" w:lineRule="auto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Τα έξοδα απόσβεσης, αποθήκευσης και φύλαξης των εργαλείων,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υλικών.</w:t>
      </w:r>
    </w:p>
    <w:p w:rsidR="00F71B8E" w:rsidRPr="000149DE" w:rsidRDefault="00F71B8E" w:rsidP="000149DE">
      <w:pPr>
        <w:spacing w:line="57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3"/>
        </w:numPr>
        <w:tabs>
          <w:tab w:val="left" w:pos="307"/>
        </w:tabs>
        <w:spacing w:line="259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MS PGothic" w:hAnsi="Times New Roman" w:cs="Times New Roman"/>
          <w:sz w:val="24"/>
          <w:szCs w:val="24"/>
        </w:rPr>
        <w:t>Γε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νικά κάθε δαπάνη που δεν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κατονοµάζεται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ρητά αλλά είναι απαραίτητη για την ολοκλήρωση και έντεχνο εκτέλεση της εργασίας, για την οποία συντάχθηκε η σχετική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τιµή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Τιµολογίου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spacing w:line="51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Καµία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αξίωση 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αµφισβήτηση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 xml:space="preserve">δεν 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είναι δυνατόν να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θεµελιωθεί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εκ των υστ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έ</w:t>
      </w:r>
      <w:r w:rsidRPr="000149DE">
        <w:rPr>
          <w:rFonts w:ascii="Times New Roman" w:eastAsia="Arial" w:hAnsi="Times New Roman" w:cs="Times New Roman"/>
          <w:sz w:val="24"/>
          <w:szCs w:val="24"/>
        </w:rPr>
        <w:t>ρ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ω</w:t>
      </w:r>
      <w:r w:rsidRPr="000149DE">
        <w:rPr>
          <w:rFonts w:ascii="Times New Roman" w:eastAsia="Arial" w:hAnsi="Times New Roman" w:cs="Times New Roman"/>
          <w:sz w:val="24"/>
          <w:szCs w:val="24"/>
        </w:rPr>
        <w:t>ν σχετικά προς τις ποσότητες και τις αποστάσεις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εταφοράς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υλικών που αφορούν, κάθε εργασία, καθώς και προς τις αποδόσεις των εργατοτεχνιτών και προς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ηµεροµισθίων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υλικών,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τη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συµµετοχή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ανάδοχου στο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διαγωνισµό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spacing w:line="50" w:lineRule="exact"/>
        <w:ind w:right="-5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0149DE">
      <w:pPr>
        <w:spacing w:line="227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Επιπλέον στις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Τιµολογίου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περιλαµβάνονται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:</w:t>
      </w:r>
    </w:p>
    <w:p w:rsidR="00F71B8E" w:rsidRPr="000149DE" w:rsidRDefault="00F71B8E" w:rsidP="000149DE">
      <w:pPr>
        <w:spacing w:line="227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1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Οι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ισθοί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κάθε είδους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αποζηµιώσεις</w:t>
      </w:r>
      <w:proofErr w:type="spellEnd"/>
      <w:r w:rsidR="00100B7D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ασφαλίσεις και έξοδα κινήσεως του διοικητικού και τεχνικού προσωπικού του αν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>χου.</w:t>
      </w:r>
    </w:p>
    <w:p w:rsidR="00F71B8E" w:rsidRPr="000149DE" w:rsidRDefault="00F71B8E" w:rsidP="000149DE">
      <w:pPr>
        <w:spacing w:line="52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326"/>
        </w:tabs>
        <w:spacing w:line="225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Οι δαπάνες ιατρικής περίθαλψης γενικά του προσωπικού του αναδόχου και οι δαπάνες για κανονική λειτουργία των εγκαταστάσεων του εργοταξίου, ύδρευση,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θέρµανση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κ.λ.π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spacing w:line="51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348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Τα έξοδα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συµµετοχής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διαγωνισµό</w:t>
      </w:r>
      <w:proofErr w:type="spellEnd"/>
      <w:r w:rsidR="00100B7D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σύναψης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συµβάσεως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εγκαταστάσεως, εκτελέσεως και παραλαβής των εργασιών.</w:t>
      </w:r>
    </w:p>
    <w:p w:rsidR="00F71B8E" w:rsidRPr="000149DE" w:rsidRDefault="00F71B8E" w:rsidP="000149DE">
      <w:pPr>
        <w:spacing w:line="50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286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Κάθε είδους φόροι, τέλη, έξοδα εγγυήσεως, τόκοι κινήσεως κεφαλαίων και λοιπών πάσης φύσεως επιβαρύνσεις.</w:t>
      </w:r>
    </w:p>
    <w:p w:rsidR="00F71B8E" w:rsidRPr="000149DE" w:rsidRDefault="00F71B8E" w:rsidP="000149DE">
      <w:pPr>
        <w:spacing w:line="50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305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Έξοδα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εφαρµογής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εγκεκριµένων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χαράξεων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δοκιµής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υλικών και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δοκιµών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γενικά για την παράδοση των έργων σε κανονική λειτουργία.</w:t>
      </w:r>
    </w:p>
    <w:p w:rsidR="00F71B8E" w:rsidRPr="000149DE" w:rsidRDefault="00F71B8E" w:rsidP="000149DE">
      <w:pPr>
        <w:spacing w:line="50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290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Έξοδα ασφαλίσεως 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προσωπικού του εργολάβου και πάσης φύσεως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προς τρίτους.</w:t>
      </w:r>
    </w:p>
    <w:p w:rsidR="00F71B8E" w:rsidRPr="000149DE" w:rsidRDefault="00F71B8E" w:rsidP="000149DE">
      <w:pPr>
        <w:spacing w:line="50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numPr>
          <w:ilvl w:val="0"/>
          <w:numId w:val="4"/>
        </w:numPr>
        <w:tabs>
          <w:tab w:val="left" w:pos="290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Έξοδα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καθαρισµού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έργων και του εργοταξίου και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αποκοµιδής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προϊόντων σε θέσεις που να επιτρέπονται από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αστυνοµία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spacing w:line="46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:rsidR="00F71B8E" w:rsidRPr="000149DE" w:rsidRDefault="00F71B8E" w:rsidP="000149DE">
      <w:pPr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8. Κάθε άλλη δαπάνη που δεν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κατονοµάζεται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αλλά είναι αναγκαία για την ορθή, έντεχν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η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σύµφων</w:t>
      </w:r>
      <w:r w:rsidR="00100B7D" w:rsidRPr="000149DE">
        <w:rPr>
          <w:rFonts w:ascii="Times New Roman" w:eastAsia="Arial" w:hAnsi="Times New Roman" w:cs="Times New Roman"/>
          <w:sz w:val="24"/>
          <w:szCs w:val="24"/>
        </w:rPr>
        <w:t>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προς τα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συµβατικά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στοιχεία εκτέλεση των εργασιών ή είναι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τακτοποίηση των εργασιών από κάθε πλευρά σχετικά προς τις ισχύουσες διατάξεις</w:t>
      </w:r>
      <w:r w:rsidR="0062725F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καθώς και κάθε είδους επισφαλή έξοδα.</w:t>
      </w:r>
    </w:p>
    <w:p w:rsidR="00F71B8E" w:rsidRPr="000149DE" w:rsidRDefault="00F71B8E" w:rsidP="000149DE">
      <w:pPr>
        <w:spacing w:line="373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373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Pr="000149DE" w:rsidRDefault="000149DE" w:rsidP="00F71B8E">
      <w:pPr>
        <w:spacing w:line="373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C7644A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ΑΡΘΡΟ 8</w:t>
      </w:r>
      <w:r w:rsidR="00F71B8E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ΜΗΧΑΝΙΚΟΣ ΕΞΟΠΛΙΣΜΟΣ</w:t>
      </w:r>
    </w:p>
    <w:p w:rsidR="00F71B8E" w:rsidRPr="000149DE" w:rsidRDefault="00F71B8E" w:rsidP="00F71B8E">
      <w:pPr>
        <w:spacing w:line="231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62725F" w:rsidP="000149DE">
      <w:pPr>
        <w:spacing w:line="231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Ο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ηχανικός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εξοπλισµός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που κάθε φορά απαιτείται για την εκτέλεση των εργασιών, 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αν δεν διατίθεται από τον ανάδοχο, θα εξευρίσκεται µε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έριµνα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και µε δαπάνη του, ενώ η υπηρεσία δεν θα έχει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καµία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ανάµ</w:t>
      </w:r>
      <w:r w:rsidRPr="000149DE">
        <w:rPr>
          <w:rFonts w:ascii="Times New Roman" w:eastAsia="Arial" w:hAnsi="Times New Roman" w:cs="Times New Roman"/>
          <w:sz w:val="24"/>
          <w:szCs w:val="24"/>
        </w:rPr>
        <w:t>ε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ιξη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υποχρέωση ή ευθύνη σχετικά µε τον παραπάνω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εξοπλισµό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spacing w:line="358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0149DE">
      <w:pPr>
        <w:spacing w:line="358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358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ΑΤΥΧΗΜΑΤΑ ΚΑΙ ΖΗΜΙΕΣ</w:t>
      </w:r>
      <w:r w:rsidR="003A07A2">
        <w:rPr>
          <w:rFonts w:ascii="Times New Roman" w:eastAsia="Arial" w:hAnsi="Times New Roman" w:cs="Times New Roman"/>
          <w:sz w:val="24"/>
          <w:szCs w:val="24"/>
        </w:rPr>
        <w:t xml:space="preserve"> - ΑΣΦΑΛΙΣΗ</w:t>
      </w: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Οι ανάδοχοι των έργων τα οποία εκτελούνται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έσα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σε ασφαλιστικές περιοχές ΙΚΑ, υποχρεούνται να ασφαλίζουν σ' αυτό όλο το προσωπικό που απασχολούν.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Σε περιπτώσεις έργων που εκτελούνται εκτός ασφαλιστικών περιοχών ΙΚΑ, οι ανάδοχοι υποχρεούνται να συνεχίσουν την ασφάλιση του προσωπικού που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χρησιµοποιούν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το οποίο είναι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ασφαλισµένο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 ΙΚΑ και δεν έχει διακοπεί η ασφάλιση του.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50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Το υπόλοιπο προσωπικό είναι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υποχρεωµένος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ο ανάδοχος να ασφαλίσει σε µια από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αναγνωρισµένες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ασφαλιστικές εταιρείες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Δηµοσίου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Η δαπάνη για όλα τα ασφάλιστρα τα οποία πρέπει να καταβάλει ο εργολάβος</w:t>
      </w:r>
      <w:r w:rsidR="0062725F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δηλ. εργοδοτική εισφορά και εισφορά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ασφαλισµένου</w:t>
      </w:r>
      <w:proofErr w:type="spellEnd"/>
      <w:r w:rsidR="0062725F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βαρύνουν τον εργολάβο.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63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Σε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καµία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περίπτωση δεν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πορεί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να επιβαρυνθεί ο εργοδότης µε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προσωπικού του ανάδοχου και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εταφορικών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έσων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σε ξένη ιδιοκτησία και σε έργα του </w:t>
      </w:r>
      <w:proofErr w:type="spellStart"/>
      <w:r w:rsidRPr="000149DE">
        <w:rPr>
          <w:rFonts w:ascii="Times New Roman" w:eastAsia="PMingLiU" w:hAnsi="Times New Roman" w:cs="Times New Roman"/>
          <w:sz w:val="24"/>
          <w:szCs w:val="24"/>
        </w:rPr>
        <w:t>Δ</w:t>
      </w:r>
      <w:r w:rsidRPr="000149DE">
        <w:rPr>
          <w:rFonts w:ascii="Times New Roman" w:eastAsia="Arial" w:hAnsi="Times New Roman" w:cs="Times New Roman"/>
          <w:sz w:val="24"/>
          <w:szCs w:val="24"/>
        </w:rPr>
        <w:t>ηµόσιου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0149DE">
        <w:rPr>
          <w:rFonts w:ascii="Times New Roman" w:eastAsia="PMingLiU" w:hAnsi="Times New Roman" w:cs="Times New Roman"/>
          <w:sz w:val="24"/>
          <w:szCs w:val="24"/>
        </w:rPr>
        <w:t>Δ</w:t>
      </w:r>
      <w:r w:rsidRPr="000149DE">
        <w:rPr>
          <w:rFonts w:ascii="Times New Roman" w:eastAsia="Arial" w:hAnsi="Times New Roman" w:cs="Times New Roman"/>
          <w:sz w:val="24"/>
          <w:szCs w:val="24"/>
        </w:rPr>
        <w:t>ήµων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Κοινοτήτων</w:t>
      </w:r>
      <w:r w:rsidR="0062725F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γενικά κάθε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ορφής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κοινωφελή έργα.</w:t>
      </w:r>
    </w:p>
    <w:p w:rsidR="00F71B8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Pr="000149DE" w:rsidRDefault="000149D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8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C7644A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ΦΟΡΟΙ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ΤΕΛΗ ΚΑΙ ΚΡΑΤΗΣΕΙΣ</w:t>
      </w:r>
    </w:p>
    <w:p w:rsidR="00F71B8E" w:rsidRPr="000149DE" w:rsidRDefault="00F71B8E" w:rsidP="00F71B8E">
      <w:pPr>
        <w:spacing w:line="232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2725F" w:rsidRPr="000149DE" w:rsidRDefault="0062725F" w:rsidP="000149DE">
      <w:pPr>
        <w:pStyle w:val="a4"/>
      </w:pPr>
      <w:r w:rsidRPr="000149DE">
        <w:t>Ο ανάδοχος βαρύνεται με τις εξής κρατήσεις: 0,02% υπέρ του Δημοσίου, σύμφωνα με την παρ. 6 του άρθρου 36 του ν. 4412/16, προκαταβολή φόρου 8%  και  0,06 % υπέρ των λειτουργικών αναγκών της Ενιαίας Ανεξάρτητης Αρχής Δημοσίων Συμβάσεων, σύμφωνα με το άρθρο 4 παρ 3 του Ν 4013/2011, καθώς και με κάθε άλλη κράτηση που νόμιμα έχει επιβληθεί μέχρι την ημέρα της δημοσίευσης της προκήρυξης.</w:t>
      </w:r>
    </w:p>
    <w:p w:rsidR="00F71B8E" w:rsidRPr="000149DE" w:rsidRDefault="0062725F" w:rsidP="000149DE">
      <w:pPr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Επίσης, 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είναι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υποχρεωµένος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στην καταβολή στο εργατοτεχνικό προσωπικό των κάθε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ορφής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δώρων, για τις εορτές Πάσχα και Χριστουγέννων, καθώς και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ηµερών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υποχρεωτικής αργίας και τυχόν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επιδόµατος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άδειας.</w:t>
      </w:r>
    </w:p>
    <w:p w:rsidR="00F71B8E" w:rsidRPr="000149DE" w:rsidRDefault="00F71B8E" w:rsidP="000149DE">
      <w:pPr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Εάν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ηµέρα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που έγινε 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διαγωνισµός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επιβληθούν φόροι, τέλη και κρατήσεις ή καταργηθούν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ορισµένοι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αυτούς που ισχύουν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 αντίστοιχο πόσο πληρώνεται επί πλέον ή εκπίπτει αντίστοιχα από τους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λογαριασµούς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αν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>χου, ενώ πιστοποιείται το ανωτέρω π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ο</w:t>
      </w:r>
      <w:r w:rsidRPr="000149DE">
        <w:rPr>
          <w:rFonts w:ascii="Times New Roman" w:eastAsia="Arial" w:hAnsi="Times New Roman" w:cs="Times New Roman"/>
          <w:sz w:val="24"/>
          <w:szCs w:val="24"/>
        </w:rPr>
        <w:t>σ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στους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λογαριασµούς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0149DE">
      <w:pPr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0149DE">
      <w:pPr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149DE" w:rsidRDefault="000149DE" w:rsidP="000149DE">
      <w:pPr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149DE" w:rsidRPr="000149DE" w:rsidRDefault="000149DE" w:rsidP="000149DE">
      <w:pPr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>ΑΡΘΡΟ 1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ΜΕΛΕΤΗ ΣΥΝΘΗΚΩΝ ΤΩΝ ΕΡΓΑΣΙΩΝ</w:t>
      </w:r>
    </w:p>
    <w:p w:rsidR="00F71B8E" w:rsidRPr="000149DE" w:rsidRDefault="00F71B8E" w:rsidP="000149DE">
      <w:pPr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0149DE">
      <w:pPr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Η έννοια της επίδοσης της προσφοράς του αν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9E5770" w:rsidRP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χου είναι ότι είχε και έλαβε υπόψη του τις γενικές και τοπικές συνθήκες των εργασιών κατά τη σύνταξη της προσφοράς, δηλαδή τη θέση του έργου και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τµηµάτων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του,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µε κάθε µέσο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τη διάθεση, διαχείριση και εναποθήκευση των υλικών, την κατάσταση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δρόµων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την ανάγκη κατασκευής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δρόµων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προσπέλασης, την ευχέρεια εξεύρεσης εργατικών χεριών, νερού, ηλεκτρικού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ρεύµατος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τις καιρικές συνθήκες, τη δίαιτα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ρευµάτων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όλες τις άλλες τοπικές, ειδικές και γενικές συνθήκες, τα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δυνάµενα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να</w:t>
      </w:r>
      <w:bookmarkStart w:id="1" w:name="page4"/>
      <w:bookmarkEnd w:id="1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προκύψουν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ζητήµατα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τα οποία κατά οποιοδήποτε τρόπο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πορούν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να επηρεάσουν το κόστος των εργασιών και ότι οι εργασίες θα εκτελεστούν κατά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σύµβαση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προς την οποία σε κάθε περίπτωση είναι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υποχρεωµένος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να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συµµορφωθεί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ο ανάδοχος.</w:t>
      </w:r>
    </w:p>
    <w:p w:rsidR="00F71B8E" w:rsidRDefault="00F71B8E" w:rsidP="00F71B8E">
      <w:pPr>
        <w:spacing w:line="374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Default="000149DE" w:rsidP="00F71B8E">
      <w:pPr>
        <w:spacing w:line="374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149DE" w:rsidRPr="000149DE" w:rsidRDefault="000149DE" w:rsidP="00F71B8E">
      <w:pPr>
        <w:spacing w:line="374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C7644A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12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ΦΥΛΑΞΗ ΥΛΙΚΩΝ ΕΡΓΑΣΙΩΝ 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 ΥΠΑΡΧΟΥΣΕΣ ΚΑΤΑΣΚΕΥΕΣ ΚΑΙ</w:t>
      </w:r>
    </w:p>
    <w:p w:rsidR="00F71B8E" w:rsidRPr="000149DE" w:rsidRDefault="00F71B8E" w:rsidP="00F71B8E">
      <w:pPr>
        <w:spacing w:line="209" w:lineRule="auto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ΜΕΤΡΑ ΠΡΟΣΤΑΣΙΑΣ ΒΛΑΣΤΗΣΗΣ</w:t>
      </w:r>
    </w:p>
    <w:p w:rsidR="00F71B8E" w:rsidRPr="000149DE" w:rsidRDefault="00F71B8E" w:rsidP="00F71B8E">
      <w:pPr>
        <w:spacing w:line="209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numPr>
          <w:ilvl w:val="0"/>
          <w:numId w:val="5"/>
        </w:numPr>
        <w:tabs>
          <w:tab w:val="left" w:pos="278"/>
        </w:tabs>
        <w:spacing w:line="231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Ο ανάδοχος φυλάσσει και διατηρεί σε καλή κατάσταση όλα τα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ηχανήµατα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κλπ και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έσα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που υπάρχουν στο εργοτάξιο, καθώς και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εκτελούµενες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αυτόν εργασίες. Σχετικές διαταγές της υπηρεσίας εκτελούνται από τον εργολάβο, σε περίπτωση δε που δεν </w:t>
      </w:r>
      <w:r w:rsidR="000149DE">
        <w:rPr>
          <w:rFonts w:ascii="Times New Roman" w:eastAsia="Arial" w:hAnsi="Times New Roman" w:cs="Times New Roman"/>
          <w:sz w:val="24"/>
          <w:szCs w:val="24"/>
        </w:rPr>
        <w:t>υλοποιηθούν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έτρα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φύλαξης, προστασίας ή διατήρησης,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λαµβάνονται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τον εργοδότη µε αντίστοιχο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καταλογισµό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δαπανών σε βάρος του αν</w:t>
      </w:r>
      <w:r w:rsid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>χου.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numPr>
          <w:ilvl w:val="0"/>
          <w:numId w:val="5"/>
        </w:numPr>
        <w:tabs>
          <w:tab w:val="left" w:pos="293"/>
        </w:tabs>
        <w:spacing w:line="232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 ανάδοχος οφείλει να λάβει όλα τα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έτρα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φύλαξης και προστασίας των κάθε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ορφής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κοινωφελών έργων που βρίσκονται κοντά στις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εκτελούµενες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εργασίες για την πρόληψη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ζηµιών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διακοπή της λειτουργίας τους.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Ζηµίες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που προκλήθηκαν από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αµέλεια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αν</w:t>
      </w:r>
      <w:r w:rsid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>χου</w:t>
      </w:r>
      <w:r w:rsidR="000149DE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επανορθώνονται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αµέσως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αυτόν, διαφορετικά η επανόρθωση γίνεται από τον εργοδότη σε βάρος και για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αν</w:t>
      </w:r>
      <w:r w:rsidR="000149DE"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>δ</w:t>
      </w:r>
      <w:r w:rsidR="000149DE"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>χου.</w:t>
      </w:r>
    </w:p>
    <w:p w:rsidR="00F71B8E" w:rsidRPr="000149DE" w:rsidRDefault="00F71B8E" w:rsidP="00F71B8E">
      <w:pPr>
        <w:spacing w:line="55" w:lineRule="exac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numPr>
          <w:ilvl w:val="0"/>
          <w:numId w:val="5"/>
        </w:numPr>
        <w:tabs>
          <w:tab w:val="left" w:pos="348"/>
        </w:tabs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 ανάδοχος προφυλάσσει και προστατεύει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υφισταµένη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βλάστηση και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καλλιεργηµένες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εκτάσεις της περιοχής που εκτελούνται οι εργασίες και ευθύνεται για κάθε κοπή δένδρου,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θάµνου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καταστροφή φυτείας, η οποία δεν ήταν απαραίτητη να γίνει κατά την εκτέλεση της εργασίας.</w:t>
      </w:r>
    </w:p>
    <w:p w:rsidR="00F71B8E" w:rsidRPr="000149DE" w:rsidRDefault="00F71B8E" w:rsidP="00F71B8E">
      <w:pPr>
        <w:spacing w:line="283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lastRenderedPageBreak/>
        <w:t>ΑΡΘΡΟ 1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Default="00F71B8E" w:rsidP="0047246B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ΠΡΟΛΗΨΗ </w:t>
      </w:r>
      <w:r w:rsidR="0047246B" w:rsidRPr="000149DE">
        <w:rPr>
          <w:rFonts w:ascii="Times New Roman" w:eastAsia="Arial" w:hAnsi="Times New Roman" w:cs="Times New Roman"/>
          <w:sz w:val="24"/>
          <w:szCs w:val="24"/>
        </w:rPr>
        <w:t>ΕΡΓΑΣΙΑΚΟΥ ΚΙΝΔΥΝΟΥ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ΜΕΤΡΑ ΥΓΙΕΙΝΗΣ ΚΑΙ ΑΣΦΑΛΕΙΑΣ </w:t>
      </w:r>
      <w:r w:rsidR="0047246B">
        <w:rPr>
          <w:rFonts w:ascii="Times New Roman" w:eastAsia="Arial" w:hAnsi="Times New Roman" w:cs="Times New Roman"/>
          <w:sz w:val="24"/>
          <w:szCs w:val="24"/>
        </w:rPr>
        <w:t>-</w:t>
      </w:r>
      <w:r w:rsidR="0047246B" w:rsidRPr="000149DE">
        <w:rPr>
          <w:rFonts w:ascii="Times New Roman" w:eastAsia="Arial" w:hAnsi="Times New Roman" w:cs="Times New Roman"/>
          <w:sz w:val="24"/>
          <w:szCs w:val="24"/>
        </w:rPr>
        <w:t>ΕΥΘΥΝΕΣ ΑΝΑΔΟΧΟΥ</w:t>
      </w:r>
    </w:p>
    <w:p w:rsidR="0047246B" w:rsidRPr="000149DE" w:rsidRDefault="0047246B" w:rsidP="0047246B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3A07A2" w:rsidP="00F71B8E">
      <w:pPr>
        <w:numPr>
          <w:ilvl w:val="0"/>
          <w:numId w:val="6"/>
        </w:numPr>
        <w:tabs>
          <w:tab w:val="left" w:pos="290"/>
        </w:tabs>
        <w:spacing w:line="263" w:lineRule="exac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α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νάδοχος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ανεξάρτητα από τις υποχρεώσεις και ευθύνες που απορρέουν από τις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κείµενες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διατάξεις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λαµβάνει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έτρα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πρόληψη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ατυχηµάτων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προς το προσωπικό που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χρησιµοποιείται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και προς κάθε τρίτο, καθώς και για παροχή πρώτων βοηθειών προς αυτούς. </w:t>
      </w:r>
      <w:r w:rsidR="00F71B8E" w:rsidRPr="000149DE">
        <w:rPr>
          <w:rFonts w:ascii="Times New Roman" w:eastAsia="PMingLiU" w:hAnsi="Times New Roman" w:cs="Times New Roman"/>
          <w:sz w:val="24"/>
          <w:szCs w:val="24"/>
        </w:rPr>
        <w:t>Γ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αιώδη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ορύγµατα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υποστηρίζονται πάντοτε, γενικά δε τα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ορύγµατα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έσα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σε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κατοικηµένες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περιοχές, πρέπει επί πλέον να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επισηµαίνονται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µε φώτα τη νύκτα. </w:t>
      </w:r>
      <w:r w:rsidR="00F71B8E" w:rsidRPr="000149DE">
        <w:rPr>
          <w:rFonts w:ascii="Times New Roman" w:eastAsia="PMingLiU" w:hAnsi="Times New Roman" w:cs="Times New Roman"/>
          <w:sz w:val="24"/>
          <w:szCs w:val="24"/>
        </w:rPr>
        <w:t>Δ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ιαταγές της υπηρεσίας σχετικές µε την εξασφάλιση της κυκλοφορίας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F71B8E" w:rsidRPr="000149DE">
        <w:rPr>
          <w:rFonts w:ascii="Times New Roman" w:eastAsia="Arial" w:hAnsi="Times New Roman" w:cs="Times New Roman"/>
          <w:sz w:val="24"/>
          <w:szCs w:val="24"/>
        </w:rPr>
        <w:t>εφαρµόζονται</w:t>
      </w:r>
      <w:proofErr w:type="spellEnd"/>
      <w:r w:rsidR="00F71B8E" w:rsidRPr="000149DE">
        <w:rPr>
          <w:rFonts w:ascii="Times New Roman" w:eastAsia="Arial" w:hAnsi="Times New Roman" w:cs="Times New Roman"/>
          <w:sz w:val="24"/>
          <w:szCs w:val="24"/>
        </w:rPr>
        <w:t xml:space="preserve"> µε ευθύνη και δαπάνη του αν</w:t>
      </w:r>
      <w:r>
        <w:rPr>
          <w:rFonts w:ascii="Times New Roman" w:eastAsia="Arial" w:hAnsi="Times New Roman" w:cs="Times New Roman"/>
          <w:sz w:val="24"/>
          <w:szCs w:val="24"/>
        </w:rPr>
        <w:t>α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δ</w:t>
      </w:r>
      <w:r>
        <w:rPr>
          <w:rFonts w:ascii="Times New Roman" w:eastAsia="Arial" w:hAnsi="Times New Roman" w:cs="Times New Roman"/>
          <w:sz w:val="24"/>
          <w:szCs w:val="24"/>
        </w:rPr>
        <w:t>ό</w:t>
      </w:r>
      <w:r w:rsidR="00F71B8E" w:rsidRPr="000149DE">
        <w:rPr>
          <w:rFonts w:ascii="Times New Roman" w:eastAsia="Arial" w:hAnsi="Times New Roman" w:cs="Times New Roman"/>
          <w:sz w:val="24"/>
          <w:szCs w:val="24"/>
        </w:rPr>
        <w:t>χου.</w:t>
      </w:r>
    </w:p>
    <w:p w:rsidR="00F71B8E" w:rsidRPr="000149DE" w:rsidRDefault="00F71B8E" w:rsidP="00F71B8E">
      <w:pPr>
        <w:spacing w:line="50" w:lineRule="exact"/>
        <w:ind w:right="-59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numPr>
          <w:ilvl w:val="0"/>
          <w:numId w:val="6"/>
        </w:numPr>
        <w:tabs>
          <w:tab w:val="left" w:pos="295"/>
        </w:tabs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ανάδοχος διατηρεί το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απαιτούµενο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φαρµακευτικό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υλικό για την παροχή πρώτων βοηθειών.</w:t>
      </w:r>
    </w:p>
    <w:p w:rsidR="00B019F3" w:rsidRPr="000149DE" w:rsidRDefault="00B019F3" w:rsidP="00B019F3">
      <w:pPr>
        <w:spacing w:line="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9F3" w:rsidRPr="000149DE" w:rsidRDefault="00B019F3" w:rsidP="00B019F3">
      <w:pPr>
        <w:numPr>
          <w:ilvl w:val="0"/>
          <w:numId w:val="9"/>
        </w:numPr>
        <w:tabs>
          <w:tab w:val="left" w:pos="262"/>
        </w:tabs>
        <w:spacing w:line="229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ανάδοχος υποχρεούται να φροντίζει για την τήρηση της τάξης και της καθαριότητας στο εργοτάξι</w:t>
      </w:r>
      <w:r>
        <w:rPr>
          <w:rFonts w:ascii="Times New Roman" w:eastAsia="Arial" w:hAnsi="Times New Roman" w:cs="Times New Roman"/>
          <w:sz w:val="24"/>
          <w:szCs w:val="24"/>
        </w:rPr>
        <w:t>ό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την έκδοση τυχόν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Αστυνοµικών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αδειών, ως και για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συµµόρφωσ</w:t>
      </w:r>
      <w:r>
        <w:rPr>
          <w:rFonts w:ascii="Times New Roman" w:eastAsia="Arial" w:hAnsi="Times New Roman" w:cs="Times New Roman"/>
          <w:sz w:val="24"/>
          <w:szCs w:val="24"/>
        </w:rPr>
        <w:t>ή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προς τις εκάστοτε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Αστυνοµικές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διατάξεις, τους εργατικούς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Νόµους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τις Συλλογικές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Συµβάσεις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, τις Κοινωνικές Ασφαλίσεις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κ.λ.π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B019F3" w:rsidRPr="000149DE" w:rsidRDefault="00B019F3" w:rsidP="00B019F3">
      <w:pPr>
        <w:spacing w:line="5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019F3" w:rsidRPr="000149DE" w:rsidRDefault="00B019F3" w:rsidP="00B019F3">
      <w:pPr>
        <w:numPr>
          <w:ilvl w:val="0"/>
          <w:numId w:val="9"/>
        </w:numPr>
        <w:tabs>
          <w:tab w:val="left" w:pos="288"/>
        </w:tabs>
        <w:spacing w:line="232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ανάδοχος πρέπει να παίρνει όλα τα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απαιτούµενα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έτρα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προφύλαξης των υλικών που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χρησιµοποιούνται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ηχανηµάτων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, των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εταφορικών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έσων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ως και ασφαλείας του εν γένει εργατοτεχνικού προσωπικού, των επιβλεπόντων και παντός τρίτου και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άλιστα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σύµφωνα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µε τις οδηγίες της επιβλ</w:t>
      </w:r>
      <w:r>
        <w:rPr>
          <w:rFonts w:ascii="Times New Roman" w:eastAsia="Arial" w:hAnsi="Times New Roman" w:cs="Times New Roman"/>
          <w:sz w:val="24"/>
          <w:szCs w:val="24"/>
        </w:rPr>
        <w:t>έ</w:t>
      </w:r>
      <w:r w:rsidRPr="000149DE">
        <w:rPr>
          <w:rFonts w:ascii="Times New Roman" w:eastAsia="Arial" w:hAnsi="Times New Roman" w:cs="Times New Roman"/>
          <w:sz w:val="24"/>
          <w:szCs w:val="24"/>
        </w:rPr>
        <w:t>πο</w:t>
      </w:r>
      <w:r>
        <w:rPr>
          <w:rFonts w:ascii="Times New Roman" w:eastAsia="Arial" w:hAnsi="Times New Roman" w:cs="Times New Roman"/>
          <w:sz w:val="24"/>
          <w:szCs w:val="24"/>
        </w:rPr>
        <w:t>υ</w:t>
      </w:r>
      <w:r w:rsidRPr="000149DE">
        <w:rPr>
          <w:rFonts w:ascii="Times New Roman" w:eastAsia="Arial" w:hAnsi="Times New Roman" w:cs="Times New Roman"/>
          <w:sz w:val="24"/>
          <w:szCs w:val="24"/>
        </w:rPr>
        <w:t>σ</w:t>
      </w:r>
      <w:r>
        <w:rPr>
          <w:rFonts w:ascii="Times New Roman" w:eastAsia="Arial" w:hAnsi="Times New Roman" w:cs="Times New Roman"/>
          <w:sz w:val="24"/>
          <w:szCs w:val="24"/>
        </w:rPr>
        <w:t>α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ς υπηρεσίας, τους ισχύοντες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Νόµους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διατάξεις. Σε περίπτωση µη τηρήσεως των ανωτέρω, ο ανάδοχος θα φέρει ακέραια την ευθύνη.</w:t>
      </w:r>
    </w:p>
    <w:p w:rsidR="00B019F3" w:rsidRPr="000149DE" w:rsidRDefault="00B019F3" w:rsidP="00B019F3">
      <w:pPr>
        <w:spacing w:line="55" w:lineRule="exact"/>
        <w:rPr>
          <w:rFonts w:ascii="Times New Roman" w:eastAsia="Arial" w:hAnsi="Times New Roman" w:cs="Times New Roman"/>
          <w:sz w:val="24"/>
          <w:szCs w:val="24"/>
        </w:rPr>
      </w:pPr>
    </w:p>
    <w:p w:rsidR="00B019F3" w:rsidRPr="000149DE" w:rsidRDefault="00B019F3" w:rsidP="00B019F3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B019F3" w:rsidRPr="000149DE" w:rsidRDefault="00B019F3" w:rsidP="00B019F3">
      <w:pPr>
        <w:spacing w:line="225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Κατά την εκτέλεση των </w:t>
      </w:r>
      <w:r>
        <w:rPr>
          <w:rFonts w:ascii="Times New Roman" w:eastAsia="Arial" w:hAnsi="Times New Roman" w:cs="Times New Roman"/>
          <w:sz w:val="24"/>
          <w:szCs w:val="24"/>
        </w:rPr>
        <w:t>ε</w:t>
      </w:r>
      <w:r w:rsidRPr="000149DE">
        <w:rPr>
          <w:rFonts w:ascii="Times New Roman" w:eastAsia="Arial" w:hAnsi="Times New Roman" w:cs="Times New Roman"/>
          <w:sz w:val="24"/>
          <w:szCs w:val="24"/>
        </w:rPr>
        <w:t>ργ</w:t>
      </w:r>
      <w:r>
        <w:rPr>
          <w:rFonts w:ascii="Times New Roman" w:eastAsia="Arial" w:hAnsi="Times New Roman" w:cs="Times New Roman"/>
          <w:sz w:val="24"/>
          <w:szCs w:val="24"/>
        </w:rPr>
        <w:t>ασιών,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θα ληφθούν από τον εργολάβο όλα τα αναγκαία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έτρα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αποφυγή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ατυχήµατος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στους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εργαζοµένους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ή διαβάτες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οποιασδήποτε βλάβης στις εγκαταστάσεις κοινής ωφελείας,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υπονόµους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ως και τις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παρακείµενες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οικοδοµές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B019F3" w:rsidRPr="000149DE" w:rsidRDefault="00B019F3" w:rsidP="00B019F3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B019F3" w:rsidRPr="000149DE" w:rsidRDefault="00B019F3" w:rsidP="00B019F3">
      <w:pPr>
        <w:spacing w:line="21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Οποιαδήποτε τέτοια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ζηµιά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θα βαρύνει αποκλειστικά τον ανάδοχο, η δε επανόρθωση θα γίνει σε βάρος και για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του.</w:t>
      </w:r>
    </w:p>
    <w:p w:rsidR="00B019F3" w:rsidRPr="000149DE" w:rsidRDefault="00B019F3" w:rsidP="00B019F3">
      <w:pPr>
        <w:spacing w:line="23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Κατά συνέπεια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σε περίπτωση παράβασης 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ατυχήµατος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ο ανάδοχος είναι ο µόνος υπεύθυνος αστικά και ποινικά και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άλιστα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για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ζηµιές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ατυχήµατα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είτε στο προσωπικό του (εργάτες, υπαλλήλους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κ.λ.π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.)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είτε στις κατασκευές, είτε στον εργοδότη, είτε σε τρίτους, λόγω παράβασης ή παράλειψης κατά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εφαρµογή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αναφεροµένων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στην παρούσα.</w:t>
      </w:r>
    </w:p>
    <w:p w:rsidR="00B019F3" w:rsidRPr="000149DE" w:rsidRDefault="00B019F3" w:rsidP="00B019F3">
      <w:pPr>
        <w:spacing w:line="51" w:lineRule="exact"/>
        <w:rPr>
          <w:rFonts w:ascii="Times New Roman" w:eastAsia="Arial" w:hAnsi="Times New Roman" w:cs="Times New Roman"/>
          <w:sz w:val="24"/>
          <w:szCs w:val="24"/>
        </w:rPr>
      </w:pPr>
    </w:p>
    <w:p w:rsidR="00B019F3" w:rsidRPr="000149DE" w:rsidRDefault="00B019F3" w:rsidP="00B019F3">
      <w:pPr>
        <w:spacing w:line="229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Άρα, ο ανάδοχος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είναι αποκλειστικά υπόχρεος για τυχόν καταβολή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αποζηµίωσης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και έχει κάθε άλλη αστική ή ποινική ευθύνη απ' όπου και αν προκύπτει από την εκτέλεση των εργασιών,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ακόµη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κι αν αυτό δεν οφείλεται στην υπαιτιότητα ή παράλειψ</w:t>
      </w:r>
      <w:r>
        <w:rPr>
          <w:rFonts w:ascii="Times New Roman" w:eastAsia="Arial" w:hAnsi="Times New Roman" w:cs="Times New Roman"/>
          <w:sz w:val="24"/>
          <w:szCs w:val="24"/>
        </w:rPr>
        <w:t>ή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αλλά σε τυχαίο γεγονός.</w:t>
      </w:r>
    </w:p>
    <w:p w:rsidR="00F71B8E" w:rsidRDefault="00F71B8E" w:rsidP="00F71B8E">
      <w:pPr>
        <w:spacing w:line="357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3701DB" w:rsidRPr="000149DE" w:rsidRDefault="003701DB" w:rsidP="00F71B8E">
      <w:pPr>
        <w:spacing w:line="357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357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tabs>
          <w:tab w:val="left" w:pos="2040"/>
        </w:tabs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14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ΤΟΠΟΓΡΑΦΙΚΕΣ ΕΡΓΑΣΙΕΣ 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ΕΦΑΡΜΟΓΕΣ ΕΠΙ ΤΟΥ ΕΔΑΦΟΥΣ</w:t>
      </w:r>
    </w:p>
    <w:p w:rsidR="00F71B8E" w:rsidRPr="000149DE" w:rsidRDefault="00F71B8E" w:rsidP="00F71B8E">
      <w:pPr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29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Κάθε εργασία που είναι αναγκαία κατά την κρίση της υπηρεσίας για την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εφαρµογή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στο έδαφος των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εγκεκριµένων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χαράξεων</w:t>
      </w:r>
      <w:r w:rsidR="003A07A2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εκτελείτα</w:t>
      </w:r>
      <w:r w:rsidR="003A07A2">
        <w:rPr>
          <w:rFonts w:ascii="Times New Roman" w:eastAsia="Arial" w:hAnsi="Times New Roman" w:cs="Times New Roman"/>
          <w:sz w:val="24"/>
          <w:szCs w:val="24"/>
        </w:rPr>
        <w:t>ι µε φροντίδα και δαπάνη του αναδό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χου κατά τις οδηγίες της υπηρεσίας, η οποία ελέγχει την ακρίβεια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σύµφωνα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προς τους ισχύοντ</w:t>
      </w:r>
      <w:r w:rsidR="003A07A2">
        <w:rPr>
          <w:rFonts w:ascii="Times New Roman" w:eastAsia="Arial" w:hAnsi="Times New Roman" w:cs="Times New Roman"/>
          <w:sz w:val="24"/>
          <w:szCs w:val="24"/>
        </w:rPr>
        <w:t>ε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ς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κανονισµούς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0149DE" w:rsidRDefault="00F71B8E" w:rsidP="00F71B8E">
      <w:pPr>
        <w:spacing w:line="51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Οι δαπάνες των παραπάνω εργασιών σε υλικά και τεχνικά µ</w:t>
      </w:r>
      <w:proofErr w:type="spellStart"/>
      <w:r w:rsidR="004D7827">
        <w:rPr>
          <w:rFonts w:ascii="Times New Roman" w:eastAsia="Arial" w:hAnsi="Times New Roman" w:cs="Times New Roman"/>
          <w:sz w:val="24"/>
          <w:szCs w:val="24"/>
        </w:rPr>
        <w:t>έσα</w:t>
      </w:r>
      <w:proofErr w:type="spellEnd"/>
      <w:r w:rsidR="004D78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eastAsia="Arial" w:hAnsi="Times New Roman" w:cs="Times New Roman"/>
          <w:sz w:val="24"/>
          <w:szCs w:val="24"/>
        </w:rPr>
        <w:t>και προσωπικό</w:t>
      </w:r>
      <w:r w:rsidR="003A07A2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βαρύνουν τον ανάδοχο.</w:t>
      </w:r>
    </w:p>
    <w:p w:rsidR="00F71B8E" w:rsidRPr="000149DE" w:rsidRDefault="00F71B8E" w:rsidP="00F71B8E">
      <w:pPr>
        <w:spacing w:line="364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0F34B7" w:rsidRPr="000149DE" w:rsidRDefault="000F34B7" w:rsidP="000F34B7">
      <w:pPr>
        <w:tabs>
          <w:tab w:val="left" w:pos="560"/>
        </w:tabs>
        <w:spacing w:line="0" w:lineRule="atLeast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A0211" w:rsidRPr="000149DE" w:rsidRDefault="004A0211" w:rsidP="004A02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F71B8E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4D7827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ΠΛΗΡΩΜΕΣ ΤΟΥ ΑΝΑΔΟΧΟΥ</w:t>
      </w:r>
    </w:p>
    <w:p w:rsidR="00F71B8E" w:rsidRPr="000149DE" w:rsidRDefault="00F71B8E" w:rsidP="00F71B8E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3701DB" w:rsidRDefault="00F71B8E" w:rsidP="00F71B8E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01DB">
        <w:rPr>
          <w:rFonts w:ascii="Times New Roman" w:eastAsia="Arial" w:hAnsi="Times New Roman" w:cs="Times New Roman"/>
          <w:sz w:val="24"/>
          <w:szCs w:val="24"/>
        </w:rPr>
        <w:t xml:space="preserve">Οι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λογαριασµοί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 xml:space="preserve"> συντάσσονται ανακεφαλαιωτικά και στηρίζονται στις </w:t>
      </w:r>
      <w:proofErr w:type="spellStart"/>
      <w:r w:rsidR="004D7827" w:rsidRPr="003701DB">
        <w:rPr>
          <w:rFonts w:ascii="Times New Roman" w:eastAsia="Arial" w:hAnsi="Times New Roman" w:cs="Times New Roman"/>
          <w:sz w:val="24"/>
          <w:szCs w:val="24"/>
        </w:rPr>
        <w:t>επι</w:t>
      </w:r>
      <w:r w:rsidRPr="003701DB">
        <w:rPr>
          <w:rFonts w:ascii="Times New Roman" w:eastAsia="Arial" w:hAnsi="Times New Roman" w:cs="Times New Roman"/>
          <w:sz w:val="24"/>
          <w:szCs w:val="24"/>
        </w:rPr>
        <w:t>µετρήσεις</w:t>
      </w:r>
      <w:proofErr w:type="spellEnd"/>
      <w:r w:rsidR="004D7827" w:rsidRPr="003701DB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Pr="003701DB" w:rsidRDefault="00F71B8E" w:rsidP="00F71B8E">
      <w:pPr>
        <w:spacing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63" w:lineRule="exact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01DB">
        <w:rPr>
          <w:rFonts w:ascii="Times New Roman" w:eastAsia="Arial" w:hAnsi="Times New Roman" w:cs="Times New Roman"/>
          <w:sz w:val="24"/>
          <w:szCs w:val="24"/>
        </w:rPr>
        <w:t xml:space="preserve">Κατά την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πληρωµή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 xml:space="preserve"> κάθε πιστοποίησης, ο ανάδοχος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προσκοµίζει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 xml:space="preserve"> αποδείξεις καταβολής των υποχρεώσεων του στα οικεία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ταµεία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 xml:space="preserve"> καθώς και βεβαιώσεις εξόφλησης των υποχρεώσεων του για το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πιστοποιούµενο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 xml:space="preserve"> ανακεφαλαιωτικά ποσό προς τους Ασφαλιστικούς </w:t>
      </w:r>
      <w:proofErr w:type="spellStart"/>
      <w:r w:rsidRPr="003701DB">
        <w:rPr>
          <w:rFonts w:ascii="Times New Roman" w:eastAsia="Arial" w:hAnsi="Times New Roman" w:cs="Times New Roman"/>
          <w:sz w:val="24"/>
          <w:szCs w:val="24"/>
        </w:rPr>
        <w:t>Οργανισµούς</w:t>
      </w:r>
      <w:proofErr w:type="spellEnd"/>
      <w:r w:rsidRPr="003701DB">
        <w:rPr>
          <w:rFonts w:ascii="Times New Roman" w:eastAsia="Arial" w:hAnsi="Times New Roman" w:cs="Times New Roman"/>
          <w:sz w:val="24"/>
          <w:szCs w:val="24"/>
        </w:rPr>
        <w:t>. (ΙΚΑ,ΤΣΜΕΔΕ κλπ.)</w:t>
      </w:r>
    </w:p>
    <w:p w:rsidR="004D7827" w:rsidRDefault="004D7827" w:rsidP="000F34B7">
      <w:pPr>
        <w:spacing w:before="360" w:line="259" w:lineRule="auto"/>
        <w:rPr>
          <w:rFonts w:ascii="Times New Roman" w:hAnsi="Times New Roman" w:cs="Times New Roman"/>
          <w:sz w:val="24"/>
          <w:szCs w:val="24"/>
        </w:rPr>
      </w:pPr>
    </w:p>
    <w:p w:rsidR="004D7827" w:rsidRDefault="000F34B7" w:rsidP="004D7827">
      <w:pPr>
        <w:spacing w:before="36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D7827">
        <w:rPr>
          <w:rFonts w:ascii="Times New Roman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16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0F34B7" w:rsidRPr="000149DE" w:rsidRDefault="000F34B7" w:rsidP="004D7827">
      <w:pPr>
        <w:spacing w:before="3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ΕΠΙΒΛΕΨΗ</w:t>
      </w:r>
      <w:r w:rsidR="004D7827">
        <w:rPr>
          <w:rFonts w:ascii="Times New Roman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hAnsi="Times New Roman" w:cs="Times New Roman"/>
          <w:sz w:val="24"/>
          <w:szCs w:val="24"/>
        </w:rPr>
        <w:t>-</w:t>
      </w:r>
      <w:r w:rsidR="004D7827">
        <w:rPr>
          <w:rFonts w:ascii="Times New Roman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hAnsi="Times New Roman" w:cs="Times New Roman"/>
          <w:sz w:val="24"/>
          <w:szCs w:val="24"/>
        </w:rPr>
        <w:t>ΠΑΡΑΛΑΒΗ ΤΗΣ ΕΡΓΑΣΙΑΣ</w:t>
      </w:r>
      <w:r w:rsidR="004D7827">
        <w:rPr>
          <w:rFonts w:ascii="Times New Roman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hAnsi="Times New Roman" w:cs="Times New Roman"/>
          <w:sz w:val="24"/>
          <w:szCs w:val="24"/>
        </w:rPr>
        <w:t>-</w:t>
      </w:r>
      <w:r w:rsidR="004D7827">
        <w:rPr>
          <w:rFonts w:ascii="Times New Roman" w:hAnsi="Times New Roman" w:cs="Times New Roman"/>
          <w:sz w:val="24"/>
          <w:szCs w:val="24"/>
        </w:rPr>
        <w:t xml:space="preserve"> </w:t>
      </w:r>
      <w:r w:rsidRPr="000149DE">
        <w:rPr>
          <w:rFonts w:ascii="Times New Roman" w:hAnsi="Times New Roman" w:cs="Times New Roman"/>
          <w:sz w:val="24"/>
          <w:szCs w:val="24"/>
        </w:rPr>
        <w:t>ΠΛΗΡΩΜΗ</w:t>
      </w:r>
    </w:p>
    <w:p w:rsidR="00793A51" w:rsidRDefault="00793A51" w:rsidP="004D7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4B7" w:rsidRPr="000149DE" w:rsidRDefault="000F34B7" w:rsidP="004D78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οριστική παραλαβή θα γίνει μετά την ολοκλήρωση του ποιοτικού ελέγχου</w:t>
      </w:r>
      <w:r w:rsidR="004D7827">
        <w:rPr>
          <w:rFonts w:ascii="Times New Roman" w:hAnsi="Times New Roman" w:cs="Times New Roman"/>
          <w:sz w:val="24"/>
          <w:szCs w:val="24"/>
        </w:rPr>
        <w:t>,</w:t>
      </w:r>
      <w:r w:rsidRPr="000149DE">
        <w:rPr>
          <w:rFonts w:ascii="Times New Roman" w:hAnsi="Times New Roman" w:cs="Times New Roman"/>
          <w:sz w:val="24"/>
          <w:szCs w:val="24"/>
        </w:rPr>
        <w:t xml:space="preserve"> προκειμένου να διαπιστωθεί αν η εργασία είναι επιμελημένη και σύμφωνη με τους όρους και τις τεχνικές προδιαγραφές της μελέτης. </w:t>
      </w:r>
    </w:p>
    <w:p w:rsidR="002D6D64" w:rsidRDefault="000F34B7" w:rsidP="004D7827">
      <w:pPr>
        <w:jc w:val="both"/>
        <w:rPr>
          <w:rFonts w:ascii="Times New Roman" w:hAnsi="Times New Roman" w:cs="Times New Roman"/>
          <w:sz w:val="24"/>
          <w:szCs w:val="24"/>
        </w:rPr>
      </w:pPr>
      <w:r w:rsidRPr="003701DB">
        <w:rPr>
          <w:rFonts w:ascii="Times New Roman" w:hAnsi="Times New Roman" w:cs="Times New Roman"/>
          <w:sz w:val="24"/>
          <w:szCs w:val="24"/>
        </w:rPr>
        <w:t>Η καλή εκτέλεση διαπιστώνεται και οι εργασίες παραλαμβάνονται από την Επιβλέπουσα Υπηρεσία</w:t>
      </w:r>
      <w:r w:rsidR="00793A51" w:rsidRPr="003701DB">
        <w:rPr>
          <w:rFonts w:ascii="Times New Roman" w:hAnsi="Times New Roman" w:cs="Times New Roman"/>
          <w:sz w:val="24"/>
          <w:szCs w:val="24"/>
        </w:rPr>
        <w:t>,</w:t>
      </w:r>
      <w:r w:rsidRPr="003701DB">
        <w:rPr>
          <w:rFonts w:ascii="Times New Roman" w:hAnsi="Times New Roman" w:cs="Times New Roman"/>
          <w:sz w:val="24"/>
          <w:szCs w:val="24"/>
        </w:rPr>
        <w:t xml:space="preserve"> σε χρονικό διάστημα είκοσι (20) ημερών μετά την έγγραφη ενημέρωσή της. </w:t>
      </w:r>
    </w:p>
    <w:p w:rsidR="000F34B7" w:rsidRPr="00B05B5C" w:rsidRDefault="000F34B7" w:rsidP="00B05B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Η πληρωμή τ</w:t>
      </w:r>
      <w:r w:rsidR="00793A51">
        <w:rPr>
          <w:rFonts w:ascii="Times New Roman" w:hAnsi="Times New Roman" w:cs="Times New Roman"/>
          <w:sz w:val="24"/>
          <w:szCs w:val="24"/>
        </w:rPr>
        <w:t>ων εργασιών</w:t>
      </w:r>
      <w:r w:rsidRPr="000149DE">
        <w:rPr>
          <w:rFonts w:ascii="Times New Roman" w:hAnsi="Times New Roman" w:cs="Times New Roman"/>
          <w:sz w:val="24"/>
          <w:szCs w:val="24"/>
        </w:rPr>
        <w:t xml:space="preserve"> θα γίνεται σταδιακά</w:t>
      </w:r>
      <w:r w:rsidR="00793A51">
        <w:rPr>
          <w:rFonts w:ascii="Times New Roman" w:hAnsi="Times New Roman" w:cs="Times New Roman"/>
          <w:sz w:val="24"/>
          <w:szCs w:val="24"/>
        </w:rPr>
        <w:t>,</w:t>
      </w:r>
      <w:r w:rsidRPr="000149DE">
        <w:rPr>
          <w:rFonts w:ascii="Times New Roman" w:hAnsi="Times New Roman" w:cs="Times New Roman"/>
          <w:sz w:val="24"/>
          <w:szCs w:val="24"/>
        </w:rPr>
        <w:t xml:space="preserve"> βάσει πιστοποιήσεων </w:t>
      </w:r>
      <w:r w:rsidR="00793A51">
        <w:rPr>
          <w:rFonts w:ascii="Times New Roman" w:hAnsi="Times New Roman" w:cs="Times New Roman"/>
          <w:sz w:val="24"/>
          <w:szCs w:val="24"/>
        </w:rPr>
        <w:t>που</w:t>
      </w:r>
      <w:r w:rsidRPr="000149DE">
        <w:rPr>
          <w:rFonts w:ascii="Times New Roman" w:hAnsi="Times New Roman" w:cs="Times New Roman"/>
          <w:sz w:val="24"/>
          <w:szCs w:val="24"/>
        </w:rPr>
        <w:t xml:space="preserve"> περιλαμβάνουν εκτελεσμένες εργασίες</w:t>
      </w:r>
      <w:r w:rsidR="002D6D64">
        <w:rPr>
          <w:rFonts w:ascii="Times New Roman" w:hAnsi="Times New Roman" w:cs="Times New Roman"/>
          <w:sz w:val="24"/>
          <w:szCs w:val="24"/>
        </w:rPr>
        <w:t xml:space="preserve">, μετά την παραλαβή </w:t>
      </w:r>
      <w:r w:rsidR="00B05B5C">
        <w:rPr>
          <w:rFonts w:ascii="Times New Roman" w:hAnsi="Times New Roman" w:cs="Times New Roman"/>
          <w:sz w:val="24"/>
          <w:szCs w:val="24"/>
        </w:rPr>
        <w:t xml:space="preserve">τους από την αρμόδια, </w:t>
      </w:r>
      <w:r w:rsidR="00B05B5C" w:rsidRPr="00B05B5C">
        <w:rPr>
          <w:rFonts w:ascii="Times New Roman" w:hAnsi="Times New Roman" w:cs="Times New Roman"/>
          <w:sz w:val="24"/>
          <w:szCs w:val="24"/>
        </w:rPr>
        <w:t xml:space="preserve">ορισμένη από το Δημοτικό Συμβούλιο, Επιτροπή παραλαβής υπηρεσιών, </w:t>
      </w:r>
      <w:r w:rsidR="002D6D64" w:rsidRPr="00B05B5C">
        <w:rPr>
          <w:rFonts w:ascii="Times New Roman" w:hAnsi="Times New Roman" w:cs="Times New Roman"/>
          <w:sz w:val="24"/>
          <w:szCs w:val="24"/>
        </w:rPr>
        <w:t xml:space="preserve"> </w:t>
      </w:r>
      <w:r w:rsidR="00B05B5C" w:rsidRPr="00B05B5C">
        <w:rPr>
          <w:rFonts w:ascii="Times New Roman" w:hAnsi="Times New Roman" w:cs="Times New Roman"/>
          <w:sz w:val="24"/>
          <w:szCs w:val="24"/>
        </w:rPr>
        <w:t>σύμφωνα με το άρθρο 221 παρ. 11δ του Ν. 4412/2016.</w:t>
      </w:r>
      <w:r w:rsidRPr="00B05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B8E" w:rsidRPr="00B05B5C" w:rsidRDefault="00F71B8E" w:rsidP="00B05B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233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46B" w:rsidRPr="000149DE" w:rsidRDefault="0047246B" w:rsidP="00F71B8E">
      <w:pPr>
        <w:spacing w:line="233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Pr="000149DE" w:rsidRDefault="00F71B8E" w:rsidP="00F71B8E">
      <w:pPr>
        <w:spacing w:line="233" w:lineRule="exact"/>
        <w:ind w:right="-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B8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149DE">
        <w:rPr>
          <w:rFonts w:ascii="Times New Roman" w:eastAsia="Arial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eastAsia="Arial" w:hAnsi="Times New Roman" w:cs="Times New Roman"/>
          <w:b/>
          <w:sz w:val="24"/>
          <w:szCs w:val="24"/>
        </w:rPr>
        <w:t>17</w:t>
      </w:r>
      <w:r w:rsidR="00C7644A" w:rsidRPr="00C7644A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ο</w:t>
      </w: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71B8E" w:rsidRPr="000149DE" w:rsidRDefault="00F71B8E" w:rsidP="00F71B8E">
      <w:pPr>
        <w:spacing w:line="0" w:lineRule="atLeast"/>
        <w:ind w:right="-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ΤΕΛΙΚΟΣ 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(</w:t>
      </w:r>
      <w:r w:rsidRPr="000149DE">
        <w:rPr>
          <w:rFonts w:ascii="Times New Roman" w:eastAsia="Arial" w:hAnsi="Times New Roman" w:cs="Times New Roman"/>
          <w:sz w:val="24"/>
          <w:szCs w:val="24"/>
        </w:rPr>
        <w:t>ΕΞΟΦΛΗΤΙΚΟΣ</w:t>
      </w:r>
      <w:r w:rsidRPr="000149DE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ΛΟΓΑΡΙΑΣΜΟΣ</w:t>
      </w:r>
    </w:p>
    <w:p w:rsidR="00F71B8E" w:rsidRPr="000149DE" w:rsidRDefault="00F71B8E" w:rsidP="00F71B8E">
      <w:pPr>
        <w:spacing w:line="218" w:lineRule="auto"/>
        <w:ind w:right="-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1B8E" w:rsidRPr="000149DE" w:rsidRDefault="00F71B8E" w:rsidP="00793A51">
      <w:pPr>
        <w:ind w:right="-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Εκδίδεται βάσει των πρωτοκόλλων προσωρινής και οριστικής παραλαβής των εργασιών.</w:t>
      </w:r>
    </w:p>
    <w:p w:rsidR="00F71B8E" w:rsidRPr="000149DE" w:rsidRDefault="00F71B8E" w:rsidP="00793A51">
      <w:pPr>
        <w:ind w:right="-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>Τα στοιχεία αυτά</w:t>
      </w:r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αποτελούν τα µ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όνα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δικαιολογητικά έκδοσης του εξοφλητικού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λογαριασµού</w:t>
      </w:r>
      <w:proofErr w:type="spellEnd"/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αντίτυπα δε ή αντίγραφα αυτών</w:t>
      </w:r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επισυνάπτονται στον τελικό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λογαριασµό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>.</w:t>
      </w:r>
    </w:p>
    <w:p w:rsidR="00F71B8E" w:rsidRDefault="00F71B8E" w:rsidP="00793A51">
      <w:pPr>
        <w:ind w:right="-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49DE">
        <w:rPr>
          <w:rFonts w:ascii="Times New Roman" w:eastAsia="Arial" w:hAnsi="Times New Roman" w:cs="Times New Roman"/>
          <w:sz w:val="24"/>
          <w:szCs w:val="24"/>
        </w:rPr>
        <w:t xml:space="preserve">Πριν από τη θεώρηση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λογαριασµού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αυτού</w:t>
      </w:r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απαιτείται η </w:t>
      </w:r>
      <w:r w:rsidR="00A51A3F">
        <w:rPr>
          <w:rFonts w:ascii="Times New Roman" w:eastAsia="Arial" w:hAnsi="Times New Roman" w:cs="Times New Roman"/>
          <w:sz w:val="24"/>
          <w:szCs w:val="24"/>
        </w:rPr>
        <w:t>υποβολή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από τον ανάδοχο</w:t>
      </w:r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βεβαίωσης του </w:t>
      </w:r>
      <w:proofErr w:type="spellStart"/>
      <w:r w:rsidRPr="000149DE">
        <w:rPr>
          <w:rFonts w:ascii="Times New Roman" w:eastAsia="Arial" w:hAnsi="Times New Roman" w:cs="Times New Roman"/>
          <w:sz w:val="24"/>
          <w:szCs w:val="24"/>
        </w:rPr>
        <w:t>αρµόδιου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51A3F">
        <w:rPr>
          <w:rFonts w:ascii="Times New Roman" w:eastAsia="Arial" w:hAnsi="Times New Roman" w:cs="Times New Roman"/>
          <w:sz w:val="24"/>
          <w:szCs w:val="24"/>
        </w:rPr>
        <w:t>υ</w:t>
      </w:r>
      <w:r w:rsidRPr="000149DE">
        <w:rPr>
          <w:rFonts w:ascii="Times New Roman" w:eastAsia="Arial" w:hAnsi="Times New Roman" w:cs="Times New Roman"/>
          <w:sz w:val="24"/>
          <w:szCs w:val="24"/>
        </w:rPr>
        <w:t>ποκαταστήµατος</w:t>
      </w:r>
      <w:proofErr w:type="spellEnd"/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του Ι.Κ.Α.</w:t>
      </w:r>
      <w:r w:rsidR="00793A51">
        <w:rPr>
          <w:rFonts w:ascii="Times New Roman" w:eastAsia="Arial" w:hAnsi="Times New Roman" w:cs="Times New Roman"/>
          <w:sz w:val="24"/>
          <w:szCs w:val="24"/>
        </w:rPr>
        <w:t>,</w:t>
      </w:r>
      <w:r w:rsidRPr="000149DE">
        <w:rPr>
          <w:rFonts w:ascii="Times New Roman" w:eastAsia="Arial" w:hAnsi="Times New Roman" w:cs="Times New Roman"/>
          <w:sz w:val="24"/>
          <w:szCs w:val="24"/>
        </w:rPr>
        <w:t xml:space="preserve"> περί εξοφλήσεως όλων των σχετικών για την εκτέλεση των εργασιών ασφαλιστικών εισφορών.</w:t>
      </w:r>
    </w:p>
    <w:p w:rsidR="00A51A3F" w:rsidRDefault="00A51A3F" w:rsidP="00793A51">
      <w:pPr>
        <w:ind w:right="-5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51A3F" w:rsidRDefault="000F34B7" w:rsidP="00A51A3F">
      <w:pPr>
        <w:spacing w:before="48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A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ΑΡΘΡΟ </w:t>
      </w:r>
      <w:r w:rsidR="00C7644A" w:rsidRPr="00C7644A">
        <w:rPr>
          <w:rFonts w:ascii="Times New Roman" w:hAnsi="Times New Roman" w:cs="Times New Roman"/>
          <w:b/>
          <w:sz w:val="24"/>
          <w:szCs w:val="24"/>
        </w:rPr>
        <w:t>18</w:t>
      </w:r>
      <w:r w:rsidR="00C7644A" w:rsidRPr="00C7644A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</w:p>
    <w:p w:rsidR="00A51A3F" w:rsidRDefault="00A51A3F" w:rsidP="00A51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B7" w:rsidRPr="000149DE" w:rsidRDefault="000F34B7" w:rsidP="00A51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ΕΚΧΩΡΗΣΗ ΤΗΣ ΕΡΓΑΣΙΑΣ</w:t>
      </w:r>
    </w:p>
    <w:p w:rsidR="00A51A3F" w:rsidRDefault="00A51A3F" w:rsidP="00A51A3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F34B7" w:rsidRPr="000149DE" w:rsidRDefault="000F34B7" w:rsidP="00A51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Απαγορεύεται στον ανάδοχο να εκχωρήσει μέρος ή ολόκληρο το αντικείμενο της σύμβασης σε τρίτο, χωρίς την έγκριση του Δημοτικού Συμβουλίου. Η έγκριση παρέχεται με απόφαση του Συμβουλίου, εφόσον ο τρίτος στον οποίο γίνεται η εκχώρηση έχει τα προσόντα που εγγυώνται, κατά την κρίση του Συμβουλίου, την καλή εκτέλεση της σύμβασης.</w:t>
      </w:r>
    </w:p>
    <w:p w:rsidR="000F34B7" w:rsidRPr="000149DE" w:rsidRDefault="000F34B7" w:rsidP="00A51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Έναντι του Δήμου</w:t>
      </w:r>
      <w:r w:rsidR="00A51A3F">
        <w:rPr>
          <w:rFonts w:ascii="Times New Roman" w:hAnsi="Times New Roman" w:cs="Times New Roman"/>
          <w:sz w:val="24"/>
          <w:szCs w:val="24"/>
        </w:rPr>
        <w:t>,</w:t>
      </w:r>
      <w:r w:rsidRPr="000149DE">
        <w:rPr>
          <w:rFonts w:ascii="Times New Roman" w:hAnsi="Times New Roman" w:cs="Times New Roman"/>
          <w:sz w:val="24"/>
          <w:szCs w:val="24"/>
        </w:rPr>
        <w:t xml:space="preserve"> ο ανάδοχος παραμένει πάντοτε "εις </w:t>
      </w:r>
      <w:proofErr w:type="spellStart"/>
      <w:r w:rsidRPr="000149DE">
        <w:rPr>
          <w:rFonts w:ascii="Times New Roman" w:hAnsi="Times New Roman" w:cs="Times New Roman"/>
          <w:sz w:val="24"/>
          <w:szCs w:val="24"/>
        </w:rPr>
        <w:t>ολόκληρον</w:t>
      </w:r>
      <w:proofErr w:type="spellEnd"/>
      <w:r w:rsidRPr="000149DE">
        <w:rPr>
          <w:rFonts w:ascii="Times New Roman" w:hAnsi="Times New Roman" w:cs="Times New Roman"/>
          <w:sz w:val="24"/>
          <w:szCs w:val="24"/>
        </w:rPr>
        <w:t>" υπεύθυνος μαζί με αυτόν που τον υποκατέστησε. Κατ' εξαίρεση, μπορεί με απόφαση του Δημοτικού Συμβουλίου να απαλλαγεί της ευθύνης του ο ανάδοχος, ύστερα από αίτηση του</w:t>
      </w:r>
      <w:r w:rsidR="00A51A3F">
        <w:rPr>
          <w:rFonts w:ascii="Times New Roman" w:hAnsi="Times New Roman" w:cs="Times New Roman"/>
          <w:sz w:val="24"/>
          <w:szCs w:val="24"/>
        </w:rPr>
        <w:t>,</w:t>
      </w:r>
      <w:r w:rsidRPr="000149DE">
        <w:rPr>
          <w:rFonts w:ascii="Times New Roman" w:hAnsi="Times New Roman" w:cs="Times New Roman"/>
          <w:sz w:val="24"/>
          <w:szCs w:val="24"/>
        </w:rPr>
        <w:t xml:space="preserve"> εάν πάσχει από σοβαρή ασθένεια η οποία τον καθιστά ανίκανο για μεγάλο χρονικό διάστημα. </w:t>
      </w:r>
    </w:p>
    <w:p w:rsidR="000F34B7" w:rsidRPr="000149DE" w:rsidRDefault="000F34B7" w:rsidP="00A51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Μαζί με την αίτηση του αναδόχου υποβάλλεται και δήλωση αποδοχής εκ μέρους του τρίτου προς τον οποίο γίνεται η εκχώρηση.</w:t>
      </w:r>
    </w:p>
    <w:p w:rsidR="000F34B7" w:rsidRPr="000149DE" w:rsidRDefault="000F34B7" w:rsidP="00A51A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9DE">
        <w:rPr>
          <w:rFonts w:ascii="Times New Roman" w:hAnsi="Times New Roman" w:cs="Times New Roman"/>
          <w:sz w:val="24"/>
          <w:szCs w:val="24"/>
        </w:rPr>
        <w:t>Μετά την εκχώρηση</w:t>
      </w:r>
      <w:r w:rsidR="00A51A3F">
        <w:rPr>
          <w:rFonts w:ascii="Times New Roman" w:hAnsi="Times New Roman" w:cs="Times New Roman"/>
          <w:sz w:val="24"/>
          <w:szCs w:val="24"/>
        </w:rPr>
        <w:t>,</w:t>
      </w:r>
      <w:r w:rsidRPr="000149DE">
        <w:rPr>
          <w:rFonts w:ascii="Times New Roman" w:hAnsi="Times New Roman" w:cs="Times New Roman"/>
          <w:sz w:val="24"/>
          <w:szCs w:val="24"/>
        </w:rPr>
        <w:t xml:space="preserve"> οι πληρωμές γίνονται απ' ευθείας στο νέο ανάδοχο, ο οποίος αναλαμβάνει και όλες τις ευθύνες από τη σύμβαση, υποχρεούμενος να καταθέσει τις προβλεπόμενες εγγυήσεις.</w:t>
      </w:r>
    </w:p>
    <w:p w:rsidR="00F71B8E" w:rsidRDefault="00F71B8E" w:rsidP="00F71B8E">
      <w:pPr>
        <w:spacing w:line="322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FF7BAA" w:rsidRDefault="00FF7BAA" w:rsidP="00F71B8E">
      <w:pPr>
        <w:spacing w:line="322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p w:rsidR="00A51A3F" w:rsidRDefault="00A51A3F" w:rsidP="00A51A3F">
      <w:pPr>
        <w:spacing w:before="48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A3F">
        <w:rPr>
          <w:rFonts w:ascii="Times New Roman" w:hAnsi="Times New Roman" w:cs="Times New Roman"/>
          <w:b/>
          <w:sz w:val="24"/>
          <w:szCs w:val="24"/>
        </w:rPr>
        <w:t xml:space="preserve">ΑΡΘΡΟ </w:t>
      </w:r>
      <w:r w:rsidR="00C7644A">
        <w:rPr>
          <w:rFonts w:ascii="Times New Roman" w:hAnsi="Times New Roman" w:cs="Times New Roman"/>
          <w:b/>
          <w:sz w:val="24"/>
          <w:szCs w:val="24"/>
        </w:rPr>
        <w:t>1</w:t>
      </w:r>
      <w:r w:rsidRPr="00A51A3F">
        <w:rPr>
          <w:rFonts w:ascii="Times New Roman" w:hAnsi="Times New Roman" w:cs="Times New Roman"/>
          <w:b/>
          <w:sz w:val="24"/>
          <w:szCs w:val="24"/>
        </w:rPr>
        <w:t>9</w:t>
      </w:r>
      <w:r w:rsidR="00C7644A" w:rsidRPr="00C7644A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</w:p>
    <w:p w:rsidR="00A51A3F" w:rsidRPr="000149DE" w:rsidRDefault="00A51A3F" w:rsidP="00F71B8E">
      <w:pPr>
        <w:spacing w:line="322" w:lineRule="exact"/>
        <w:ind w:right="-5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  <w:gridCol w:w="3160"/>
        <w:gridCol w:w="3760"/>
      </w:tblGrid>
      <w:tr w:rsidR="00F71B8E" w:rsidRPr="000149DE" w:rsidTr="000F7CE7">
        <w:trPr>
          <w:trHeight w:val="20"/>
        </w:trPr>
        <w:tc>
          <w:tcPr>
            <w:tcW w:w="8505" w:type="dxa"/>
            <w:shd w:val="clear" w:color="auto" w:fill="auto"/>
            <w:vAlign w:val="center"/>
          </w:tcPr>
          <w:p w:rsidR="00F71B8E" w:rsidRPr="000149DE" w:rsidRDefault="00F71B8E" w:rsidP="00A965A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ΕΙΔΙΚΕΣ  ΔΑΠΑΝΕΣ 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ΠΟΥ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ΒΑΡΥΝ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ΟΥΝ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ΤΟΝ ΑΝΑΔΟΧΟ</w:t>
            </w:r>
          </w:p>
          <w:p w:rsidR="00F71B8E" w:rsidRPr="000149DE" w:rsidRDefault="00F71B8E" w:rsidP="00A965AD">
            <w:pPr>
              <w:spacing w:line="21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  <w:p w:rsidR="00A51A3F" w:rsidRDefault="00A51A3F" w:rsidP="00A965AD">
            <w:pPr>
              <w:spacing w:line="21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18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Στις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τιµές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του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τιµολογίου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του αναδόχου,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περιλαµβάνονται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και οι παρακάτω ειδικές δαπάνες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εφ' όσον θα ζητηθεί από τον Εργοδότη :</w:t>
            </w:r>
          </w:p>
          <w:p w:rsidR="00F71B8E" w:rsidRPr="000149DE" w:rsidRDefault="00F71B8E" w:rsidP="00A965AD">
            <w:pPr>
              <w:spacing w:line="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2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α.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Η σύνταξη των τευχών αναλυτικών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επιµετρήσεων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µε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τ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α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απαρα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ί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τ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η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τ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α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σχ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έ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δ</w:t>
            </w:r>
            <w:r w:rsidR="00A51A3F">
              <w:rPr>
                <w:rFonts w:ascii="Times New Roman" w:eastAsia="Arial" w:hAnsi="Times New Roman" w:cs="Times New Roman"/>
                <w:sz w:val="24"/>
                <w:szCs w:val="24"/>
              </w:rPr>
              <w:t>ια,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βάσει των στοιχείων που ελήφθησαν στον τόπο του έργου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από τον 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ε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πιβλέποντα παρουσία του 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α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ναδόχου.</w:t>
            </w:r>
          </w:p>
          <w:p w:rsidR="00F71B8E" w:rsidRPr="000149DE" w:rsidRDefault="00F71B8E" w:rsidP="00A965AD">
            <w:pPr>
              <w:spacing w:line="5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18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Η εργασία αυτή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θα εκτελεστεί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σύµφωνα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µε τις υποδείξεις του 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ε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πιβλέποντα Μηχανικού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ώστε να είναι άρτια και ακριβής.</w:t>
            </w:r>
          </w:p>
          <w:p w:rsidR="00F71B8E" w:rsidRPr="000149DE" w:rsidRDefault="00F71B8E" w:rsidP="00A965AD">
            <w:pPr>
              <w:spacing w:line="218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Τα παραπάνω στοιχεία θα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προσκοµίζονται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για έλεγχο στον 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ε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πιβλέποντα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</w:p>
          <w:p w:rsidR="00F71B8E" w:rsidRPr="000149DE" w:rsidRDefault="00F71B8E" w:rsidP="00A965AD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β. </w:t>
            </w:r>
            <w:r w:rsidR="00FF7B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Η λήψη φωτογραφιών .</w:t>
            </w:r>
          </w:p>
          <w:p w:rsidR="00F71B8E" w:rsidRDefault="00F71B8E" w:rsidP="00A965A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AA" w:rsidRDefault="00FF7BAA" w:rsidP="00A965A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AA" w:rsidRDefault="00FF7BAA" w:rsidP="00A965A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BAA" w:rsidRPr="000149DE" w:rsidRDefault="00FF7BAA" w:rsidP="00A965A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3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Default="00F71B8E" w:rsidP="00A965A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ΑΡΘΡΟ </w:t>
            </w:r>
            <w:r w:rsidR="00C7644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47246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 w:rsidR="00C7644A" w:rsidRPr="00C7644A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ο</w:t>
            </w:r>
          </w:p>
          <w:p w:rsidR="00F71B8E" w:rsidRPr="000149DE" w:rsidRDefault="00F71B8E" w:rsidP="00A965AD">
            <w:pPr>
              <w:spacing w:line="0" w:lineRule="atLeast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ΠΡΟΣΩΠΙΚΟ</w:t>
            </w:r>
          </w:p>
          <w:p w:rsidR="00F71B8E" w:rsidRPr="000149DE" w:rsidRDefault="00F71B8E" w:rsidP="00A965AD">
            <w:pPr>
              <w:spacing w:line="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18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18" w:lineRule="auto"/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Το προσωπικό που θα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χρησιµοποιηθεί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για την εκτέλεση των εργασιών, γενικά, πρέπει να είναι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ειδικευµένο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και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πεπειραµένο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για το είδος κάθε εργασίας.</w:t>
            </w:r>
          </w:p>
          <w:p w:rsidR="00F71B8E" w:rsidRPr="000149DE" w:rsidRDefault="00F71B8E" w:rsidP="00A965AD">
            <w:pPr>
              <w:spacing w:line="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29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Η Επίβλεψη έχει το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δικαίωµα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να ζητήσει την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άµεση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αποµάκρυνση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κάθε εργάτη, τεχνίτη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κ.λ.π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E16BA4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εφ' όσον κατά την κρίση της, αυτός δεν κατέχει τα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απαιτούµενα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κατά την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επιστήµη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και την πείρα προσόντα για κανονική εκτέλεση των εργασιών που ανέλαβε</w:t>
            </w:r>
            <w:r w:rsidR="00E16BA4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ή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είναι απειθής, προκλητικός, φίλερις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κ.λ.π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F71B8E" w:rsidRPr="000149DE" w:rsidRDefault="00F71B8E" w:rsidP="00A965AD">
            <w:pPr>
              <w:spacing w:line="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225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Ο έλεγχος που ασκείται από τον Εργοδότη στο προσωπικό του </w:t>
            </w:r>
            <w:r w:rsidR="00E16BA4">
              <w:rPr>
                <w:rFonts w:ascii="Times New Roman" w:eastAsia="Arial" w:hAnsi="Times New Roman" w:cs="Times New Roman"/>
                <w:sz w:val="24"/>
                <w:szCs w:val="24"/>
              </w:rPr>
              <w:t>α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ναδόχου, σκοπό έχει την διασφάλιση της τέλειας και µε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οµαλό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τρόπο αποπεράτωσης των τεχνικών κατασκευών και σε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καµία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περίπτωση δεν θα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ερµηνευθεί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ότι καθιστά </w:t>
            </w:r>
            <w:proofErr w:type="spellStart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συµµέτοχο</w:t>
            </w:r>
            <w:proofErr w:type="spellEnd"/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τον Εργοδότη στις οποιεσδήποτε παραβάσεις του προσωπικού και τις εν γένει κακές συνέπειες λόγω ακαταλληλότητας του.</w:t>
            </w:r>
          </w:p>
          <w:p w:rsidR="00F71B8E" w:rsidRDefault="00F71B8E" w:rsidP="00A965AD">
            <w:pPr>
              <w:spacing w:line="225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F7D72" w:rsidRPr="000149DE" w:rsidRDefault="005F7D72" w:rsidP="00A965AD">
            <w:pPr>
              <w:spacing w:line="225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16BA4" w:rsidRDefault="000F34B7" w:rsidP="00E16BA4">
            <w:pPr>
              <w:pStyle w:val="FR1"/>
              <w:spacing w:before="3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ΑΡΘΡΟ </w:t>
            </w:r>
            <w:r w:rsidR="00C7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72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644A" w:rsidRPr="00C764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ο</w:t>
            </w:r>
          </w:p>
          <w:p w:rsidR="000F34B7" w:rsidRPr="00B019F3" w:rsidRDefault="000F34B7" w:rsidP="00E16BA4">
            <w:pPr>
              <w:pStyle w:val="FR1"/>
              <w:spacing w:before="360" w:line="259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3">
              <w:rPr>
                <w:rFonts w:ascii="Times New Roman" w:hAnsi="Times New Roman" w:cs="Times New Roman"/>
                <w:bCs/>
                <w:sz w:val="24"/>
                <w:szCs w:val="24"/>
              </w:rPr>
              <w:t>ΕΚΠΤΩΣΗ ΤΟΥ ΑΝΑΔΟΧΟΥ</w:t>
            </w:r>
          </w:p>
          <w:p w:rsidR="00B019F3" w:rsidRDefault="00B019F3" w:rsidP="00BE72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4B7" w:rsidRPr="00BE728E" w:rsidRDefault="000F34B7" w:rsidP="00BE728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 xml:space="preserve">Εάν ο ανάδοχος δεν συμμορφώνεται προς τις υποχρεώσεις που απορρέουν από τη σύμβαση και από τις διατάξεις του ν. 4412/2016 ή προς τις νόμιμες εντολές και υποδείξεις της υπηρεσίας, καλείται με ειδική πρόσκληση του Δημάρχου να συμμορφωθεί προς τις υποχρεώσεις αυτές ή τις εντολές μέσα σε εύλογη προθεσμία, όχι πάντως μικρότερη των δέκα ημερών. </w:t>
            </w:r>
          </w:p>
          <w:p w:rsidR="00BE728E" w:rsidRDefault="000F34B7" w:rsidP="00BE728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 xml:space="preserve">Σε περίπτωση που αξιώνεται από τον ανάδοχο η λήψη μέτρων για την αποτροπή προφανών κινδύνων, η τασσόμενη προθεσμία μπορεί να είναι μικρότερη των δέκα ημερών. </w:t>
            </w:r>
          </w:p>
          <w:p w:rsidR="000F34B7" w:rsidRPr="00BE728E" w:rsidRDefault="000F34B7" w:rsidP="00BE728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>Η ειδική πρόσκληση και η προθεσμία που ορίζεται με αυτή</w:t>
            </w:r>
            <w:r w:rsidR="00BE7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 xml:space="preserve"> δεν ανατρέπουν τις συμβατικές υποχρεώσεις του αναδόχου για την εμπρόθεσμη εκτέλεση της εργασίας. </w:t>
            </w:r>
          </w:p>
          <w:p w:rsidR="000F34B7" w:rsidRPr="00BE728E" w:rsidRDefault="000F34B7" w:rsidP="00BE728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>Ειδική πρόσκληση μπορεί να σταλεί στον ανάδοχο καθ όλη τη διάρκεια της σύμβασης, μέχρι την οριστική παραλαβή.</w:t>
            </w:r>
          </w:p>
          <w:p w:rsidR="000F34B7" w:rsidRPr="00BE728E" w:rsidRDefault="000F34B7" w:rsidP="00BE728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>Εάν ο ανάδοχος δεν ανταποκριθεί εμπρόθεσμα στην ανωτέρω ειδική πρόσκληση, κηρύσσεται έκπτωτος με απόφαση του Δημοτικού Συμβουλίου, ύστερα από εισήγηση της υπηρεσίας. Ο έκπτωτος ανάδοχος στερείται του δικαιώματος να αναλάβει με οποιο</w:t>
            </w:r>
            <w:r w:rsidR="00BE728E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BE728E">
              <w:rPr>
                <w:rFonts w:ascii="Times New Roman" w:hAnsi="Times New Roman" w:cs="Times New Roman"/>
                <w:sz w:val="24"/>
                <w:szCs w:val="24"/>
              </w:rPr>
              <w:t>δήποτε τρόπο την εκτέλεση δημοτικών και κοινοτικών προμηθειών, εργασιών, για χρονικό διάστημα που καθορίζεται στην απόφαση του Συμβουλίου και δεν μπορεί να είναι μικρότερο του εξαμήνου ούτε μεγαλύτερο του έτους.</w:t>
            </w:r>
          </w:p>
          <w:p w:rsidR="00F71B8E" w:rsidRPr="00BE728E" w:rsidRDefault="00F71B8E" w:rsidP="00BE728E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B8E" w:rsidRPr="000149DE" w:rsidRDefault="00F71B8E" w:rsidP="00BE728E">
            <w:pPr>
              <w:pStyle w:val="a5"/>
              <w:rPr>
                <w:rFonts w:eastAsia="Times New Roman"/>
              </w:rPr>
            </w:pPr>
          </w:p>
          <w:p w:rsidR="000F7CE7" w:rsidRPr="000149DE" w:rsidRDefault="000F7CE7" w:rsidP="000F7CE7">
            <w:pPr>
              <w:spacing w:before="12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276" w:lineRule="exact"/>
              <w:ind w:right="-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B8E" w:rsidRPr="000149DE" w:rsidTr="003701DB">
        <w:trPr>
          <w:trHeight w:val="3290"/>
        </w:trPr>
        <w:tc>
          <w:tcPr>
            <w:tcW w:w="8505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0F7CE7" w:rsidP="000F7CE7">
            <w:pPr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ΠΕΡΑΜΑ,   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  <w:p w:rsidR="00F71B8E" w:rsidRPr="000149DE" w:rsidRDefault="00F71B8E" w:rsidP="00A965AD">
            <w:pPr>
              <w:spacing w:line="289" w:lineRule="exac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F71B8E" w:rsidRPr="000149DE" w:rsidRDefault="00F71B8E" w:rsidP="00A965AD">
            <w:pPr>
              <w:spacing w:line="289" w:lineRule="exac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</w:p>
          <w:p w:rsidR="00F71B8E" w:rsidRPr="000149DE" w:rsidRDefault="00F71B8E" w:rsidP="00A965AD">
            <w:pPr>
              <w:tabs>
                <w:tab w:val="left" w:pos="5200"/>
              </w:tabs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="000F7C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H ΣΥΝΤΑΞΑΣΑ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          ΘΕΩΡΗΘΗΚΕ </w:t>
            </w:r>
          </w:p>
          <w:p w:rsidR="00F71B8E" w:rsidRPr="000149DE" w:rsidRDefault="00F71B8E" w:rsidP="00A965AD">
            <w:pPr>
              <w:spacing w:line="200" w:lineRule="exac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spacing w:line="373" w:lineRule="exac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Ο  Δ/ΝΤΗΣ  Τ.Υ.</w:t>
            </w:r>
          </w:p>
          <w:p w:rsidR="00F71B8E" w:rsidRPr="000149DE" w:rsidRDefault="00F71B8E" w:rsidP="00A965AD">
            <w:pPr>
              <w:tabs>
                <w:tab w:val="left" w:pos="5860"/>
              </w:tabs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ΣΕΡΕΜΕΤΑΚΗ  ΚΩΝΣΤΑΝΤΙΝΑ                             </w:t>
            </w:r>
          </w:p>
          <w:p w:rsidR="00F71B8E" w:rsidRPr="000149DE" w:rsidRDefault="00F71B8E" w:rsidP="00A965AD">
            <w:pPr>
              <w:tabs>
                <w:tab w:val="left" w:pos="5860"/>
              </w:tabs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5860"/>
              </w:tabs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71B8E" w:rsidRPr="000149DE" w:rsidRDefault="00F71B8E" w:rsidP="00A965AD">
            <w:pPr>
              <w:tabs>
                <w:tab w:val="left" w:pos="5860"/>
              </w:tabs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0F7C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0149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ΧΑΤΖΗΙΩΑΝΝΙΔΗΣ  ΜΑΝΩΛΗΣ</w:t>
            </w:r>
          </w:p>
          <w:p w:rsidR="00F71B8E" w:rsidRPr="000149DE" w:rsidRDefault="00F71B8E" w:rsidP="00A965AD">
            <w:pPr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71B8E" w:rsidRPr="000149DE" w:rsidTr="003701DB">
        <w:trPr>
          <w:trHeight w:val="80"/>
        </w:trPr>
        <w:tc>
          <w:tcPr>
            <w:tcW w:w="8505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F71B8E" w:rsidRPr="000149DE" w:rsidRDefault="00F71B8E" w:rsidP="00A965AD">
            <w:pPr>
              <w:spacing w:line="0" w:lineRule="atLeast"/>
              <w:ind w:right="-59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992A26" w:rsidRPr="000149DE" w:rsidRDefault="00992A26" w:rsidP="00F71B8E">
      <w:pPr>
        <w:rPr>
          <w:rFonts w:ascii="Times New Roman" w:hAnsi="Times New Roman" w:cs="Times New Roman"/>
          <w:sz w:val="24"/>
          <w:szCs w:val="24"/>
        </w:rPr>
      </w:pPr>
    </w:p>
    <w:sectPr w:rsidR="00992A26" w:rsidRPr="000149DE" w:rsidSect="00685584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D989054"/>
    <w:lvl w:ilvl="0" w:tplc="FFFFFFFF">
      <w:start w:val="1"/>
      <w:numFmt w:val="decimal"/>
      <w:lvlText w:val="%1."/>
      <w:lvlJc w:val="left"/>
      <w:rPr>
        <w:b w:val="0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9A8670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4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8E3C25E8"/>
    <w:lvl w:ilvl="0" w:tplc="FFFFFFFF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66EF438C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09CF92E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0DED7262"/>
    <w:lvl w:ilvl="0" w:tplc="FFFFFFFF">
      <w:start w:val="1"/>
      <w:numFmt w:val="decimal"/>
      <w:lvlText w:val="2.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7FDCC232"/>
    <w:lvl w:ilvl="0" w:tplc="FFFFFFFF">
      <w:start w:val="8"/>
      <w:numFmt w:val="decimal"/>
      <w:lvlText w:val="2.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1A7C4C8"/>
    <w:lvl w:ilvl="0" w:tplc="FFFFFFFF">
      <w:start w:val="2"/>
      <w:numFmt w:val="decimal"/>
      <w:lvlText w:val="2.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6B68079A"/>
    <w:lvl w:ilvl="0" w:tplc="FFFFFFFF">
      <w:start w:val="7"/>
      <w:numFmt w:val="decimal"/>
      <w:lvlText w:val="2.9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DF707CF"/>
    <w:multiLevelType w:val="hybridMultilevel"/>
    <w:tmpl w:val="6096D3E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8B7A15"/>
    <w:multiLevelType w:val="hybridMultilevel"/>
    <w:tmpl w:val="FBCC7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B8E"/>
    <w:rsid w:val="0000111D"/>
    <w:rsid w:val="000149DE"/>
    <w:rsid w:val="000B5340"/>
    <w:rsid w:val="000F34B7"/>
    <w:rsid w:val="000F7CE7"/>
    <w:rsid w:val="00100B7D"/>
    <w:rsid w:val="002D6D64"/>
    <w:rsid w:val="003701DB"/>
    <w:rsid w:val="00397B74"/>
    <w:rsid w:val="003A07A2"/>
    <w:rsid w:val="00433EC4"/>
    <w:rsid w:val="0047246B"/>
    <w:rsid w:val="004A0211"/>
    <w:rsid w:val="004D7827"/>
    <w:rsid w:val="00587D7A"/>
    <w:rsid w:val="005F7D72"/>
    <w:rsid w:val="0062725F"/>
    <w:rsid w:val="00685584"/>
    <w:rsid w:val="00793A51"/>
    <w:rsid w:val="00966A81"/>
    <w:rsid w:val="009760A9"/>
    <w:rsid w:val="00992A26"/>
    <w:rsid w:val="009E2CDE"/>
    <w:rsid w:val="009E5770"/>
    <w:rsid w:val="00A51A3F"/>
    <w:rsid w:val="00AB2242"/>
    <w:rsid w:val="00B019F3"/>
    <w:rsid w:val="00B05B5C"/>
    <w:rsid w:val="00BE728E"/>
    <w:rsid w:val="00C7644A"/>
    <w:rsid w:val="00C83B6D"/>
    <w:rsid w:val="00E16BA4"/>
    <w:rsid w:val="00F0798F"/>
    <w:rsid w:val="00F71B8E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8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71B8E"/>
    <w:pPr>
      <w:keepNext/>
      <w:tabs>
        <w:tab w:val="left" w:pos="1134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Times New Roman" w:hAnsi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1B8E"/>
    <w:rPr>
      <w:rFonts w:ascii="Arial" w:eastAsia="Times New Roman" w:hAnsi="Arial" w:cs="Arial"/>
      <w:b/>
      <w:bCs/>
      <w:sz w:val="20"/>
      <w:szCs w:val="20"/>
    </w:rPr>
  </w:style>
  <w:style w:type="paragraph" w:customStyle="1" w:styleId="para-1">
    <w:name w:val="para-1"/>
    <w:basedOn w:val="a"/>
    <w:rsid w:val="00F71B8E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eastAsia="Times New Roman" w:hAnsi="Arial"/>
      <w:spacing w:val="5"/>
      <w:sz w:val="22"/>
      <w:szCs w:val="22"/>
    </w:rPr>
  </w:style>
  <w:style w:type="paragraph" w:customStyle="1" w:styleId="FR1">
    <w:name w:val="FR1"/>
    <w:rsid w:val="00F71B8E"/>
    <w:pPr>
      <w:widowControl w:val="0"/>
      <w:autoSpaceDE w:val="0"/>
      <w:autoSpaceDN w:val="0"/>
      <w:adjustRightInd w:val="0"/>
      <w:spacing w:before="20" w:after="0" w:line="240" w:lineRule="auto"/>
      <w:ind w:left="360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Style27">
    <w:name w:val="Style27"/>
    <w:basedOn w:val="a"/>
    <w:rsid w:val="00F71B8E"/>
    <w:pPr>
      <w:widowControl w:val="0"/>
      <w:autoSpaceDE w:val="0"/>
      <w:autoSpaceDN w:val="0"/>
      <w:adjustRightInd w:val="0"/>
      <w:spacing w:line="163" w:lineRule="exact"/>
      <w:ind w:hanging="387"/>
      <w:jc w:val="both"/>
    </w:pPr>
    <w:rPr>
      <w:rFonts w:ascii="Arial" w:eastAsia="Times New Roman" w:hAnsi="Arial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71B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1B8E"/>
    <w:rPr>
      <w:rFonts w:ascii="Tahoma" w:eastAsia="Calibri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0F34B7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rsid w:val="000F34B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BE728E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5D8C-FB99-46CE-A8CA-DD303CC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3263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Peramatos</Company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Xatz PC</dc:creator>
  <cp:keywords/>
  <dc:description/>
  <cp:lastModifiedBy>Xatz PC</cp:lastModifiedBy>
  <cp:revision>4</cp:revision>
  <cp:lastPrinted>2017-12-01T14:46:00Z</cp:lastPrinted>
  <dcterms:created xsi:type="dcterms:W3CDTF">2017-12-01T13:12:00Z</dcterms:created>
  <dcterms:modified xsi:type="dcterms:W3CDTF">2017-12-01T14:51:00Z</dcterms:modified>
</cp:coreProperties>
</file>